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8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236"/>
        <w:gridCol w:w="7128"/>
      </w:tblGrid>
      <w:tr w14:paraId="79E7F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2" w:hRule="atLeast"/>
        </w:trPr>
        <w:tc>
          <w:tcPr>
            <w:tcW w:w="24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193C90D">
            <w:pPr>
              <w:pStyle w:val="2"/>
              <w:rPr>
                <w:i w:val="0"/>
                <w:u w:val="none"/>
              </w:rPr>
            </w:pPr>
            <w:r>
              <w:rPr>
                <w:i w:val="0"/>
                <w:u w:val="none"/>
              </w:rPr>
              <w:t>NAZIV KORISNIKA:</w:t>
            </w:r>
          </w:p>
          <w:p w14:paraId="5D94DADA">
            <w:pPr>
              <w:rPr>
                <w:bCs/>
                <w:sz w:val="20"/>
              </w:rPr>
            </w:pPr>
          </w:p>
          <w:p w14:paraId="329CC2F3">
            <w:pPr>
              <w:rPr>
                <w:bCs/>
                <w:sz w:val="20"/>
              </w:rPr>
            </w:pPr>
          </w:p>
          <w:p w14:paraId="42EFB161">
            <w:pPr>
              <w:rPr>
                <w:bCs/>
                <w:sz w:val="20"/>
              </w:rPr>
            </w:pPr>
          </w:p>
          <w:p w14:paraId="0074AC8F">
            <w:pPr>
              <w:rPr>
                <w:bCs/>
                <w:sz w:val="20"/>
              </w:rPr>
            </w:pPr>
          </w:p>
          <w:p w14:paraId="170CA705">
            <w:pPr>
              <w:rPr>
                <w:bCs/>
                <w:sz w:val="20"/>
              </w:rPr>
            </w:pPr>
          </w:p>
          <w:p w14:paraId="5B701FB7">
            <w:pPr>
              <w:rPr>
                <w:bCs/>
                <w:sz w:val="20"/>
              </w:rPr>
            </w:pPr>
          </w:p>
          <w:p w14:paraId="777D9DF6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SAŽETAK DJELOKRUGA RADA:</w:t>
            </w:r>
          </w:p>
          <w:p w14:paraId="2921CCDF">
            <w:pPr>
              <w:rPr>
                <w:bCs/>
                <w:sz w:val="20"/>
              </w:rPr>
            </w:pPr>
          </w:p>
          <w:p w14:paraId="10BD4D13">
            <w:pPr>
              <w:rPr>
                <w:bCs/>
                <w:sz w:val="20"/>
              </w:rPr>
            </w:pPr>
          </w:p>
          <w:p w14:paraId="49427F02">
            <w:pPr>
              <w:rPr>
                <w:bCs/>
                <w:sz w:val="20"/>
              </w:rPr>
            </w:pPr>
          </w:p>
          <w:p w14:paraId="170F56E8">
            <w:pPr>
              <w:rPr>
                <w:bCs/>
                <w:sz w:val="20"/>
              </w:rPr>
            </w:pPr>
          </w:p>
          <w:p w14:paraId="4285BA54">
            <w:pPr>
              <w:rPr>
                <w:bCs/>
                <w:sz w:val="20"/>
              </w:rPr>
            </w:pPr>
          </w:p>
          <w:p w14:paraId="1F49FD43">
            <w:pPr>
              <w:rPr>
                <w:bCs/>
                <w:sz w:val="20"/>
              </w:rPr>
            </w:pPr>
          </w:p>
          <w:p w14:paraId="7485B786">
            <w:pPr>
              <w:jc w:val="left"/>
              <w:rPr>
                <w:bCs/>
                <w:sz w:val="20"/>
              </w:rPr>
            </w:pPr>
          </w:p>
          <w:p w14:paraId="48DE74C2">
            <w:pPr>
              <w:jc w:val="left"/>
              <w:rPr>
                <w:bCs/>
                <w:sz w:val="20"/>
              </w:rPr>
            </w:pPr>
          </w:p>
          <w:p w14:paraId="193211AB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REBALANS I. FINANCIJSKI  PLAN ZA 2026. GODINU:</w:t>
            </w:r>
          </w:p>
          <w:p w14:paraId="30DC82C5">
            <w:pPr>
              <w:jc w:val="left"/>
              <w:rPr>
                <w:bCs/>
                <w:sz w:val="20"/>
              </w:rPr>
            </w:pPr>
          </w:p>
          <w:p w14:paraId="16919B82">
            <w:pPr>
              <w:jc w:val="left"/>
              <w:rPr>
                <w:bCs/>
                <w:sz w:val="20"/>
              </w:rPr>
            </w:pPr>
          </w:p>
          <w:p w14:paraId="6B0778D4">
            <w:pPr>
              <w:jc w:val="left"/>
              <w:rPr>
                <w:bCs/>
                <w:sz w:val="20"/>
              </w:rPr>
            </w:pPr>
          </w:p>
          <w:p w14:paraId="18B35C79">
            <w:pPr>
              <w:rPr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 w14:paraId="33EF4063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C85D2CE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>OŠ VJEKOSLAVA KALEBA, Put luke 2, 22240 tisno</w:t>
            </w:r>
          </w:p>
          <w:p w14:paraId="34F5158F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>oib: 03878220834</w:t>
            </w:r>
          </w:p>
          <w:p w14:paraId="3948D801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>Tel: 022438634 / 022439314</w:t>
            </w:r>
          </w:p>
          <w:p w14:paraId="3A937C06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>EMAIL: ured@os-tisno.skole.hr</w:t>
            </w:r>
          </w:p>
          <w:p w14:paraId="4709CDF7">
            <w:pPr>
              <w:rPr>
                <w:sz w:val="20"/>
              </w:rPr>
            </w:pPr>
          </w:p>
          <w:p w14:paraId="5E2F6A20">
            <w:pPr>
              <w:rPr>
                <w:sz w:val="20"/>
              </w:rPr>
            </w:pPr>
          </w:p>
          <w:p w14:paraId="5C072EF5">
            <w:pPr>
              <w:rPr>
                <w:sz w:val="20"/>
              </w:rPr>
            </w:pPr>
          </w:p>
          <w:p w14:paraId="1AA144F9">
            <w:pPr>
              <w:rPr>
                <w:sz w:val="20"/>
              </w:rPr>
            </w:pPr>
            <w:r>
              <w:rPr>
                <w:sz w:val="20"/>
              </w:rPr>
              <w:t xml:space="preserve">Odgojno-obrazovna ustanova u kojoj se provodi odgoj i obrazovanje učenika od I. do VIII. razreda (VIII razrednih odjela u matičnoj školi), područna škola Jezera od I. do IV. razreda (IV razredna odjela) i glazbena škola I., II., III., IV., V., VI. razred (VI razrednih odjela u matičnoj školi). </w:t>
            </w:r>
          </w:p>
          <w:p w14:paraId="37DFC160">
            <w:pPr>
              <w:rPr>
                <w:sz w:val="20"/>
              </w:rPr>
            </w:pPr>
          </w:p>
          <w:p w14:paraId="1E0A4D34">
            <w:pPr>
              <w:rPr>
                <w:sz w:val="20"/>
              </w:rPr>
            </w:pPr>
          </w:p>
          <w:p w14:paraId="22CB04D2">
            <w:pPr>
              <w:rPr>
                <w:sz w:val="20"/>
              </w:rPr>
            </w:pPr>
          </w:p>
          <w:p w14:paraId="6184A250">
            <w:pPr>
              <w:rPr>
                <w:sz w:val="20"/>
              </w:rPr>
            </w:pPr>
          </w:p>
          <w:p w14:paraId="3853AF7B">
            <w:pPr>
              <w:rPr>
                <w:sz w:val="20"/>
              </w:rPr>
            </w:pPr>
          </w:p>
          <w:p w14:paraId="7D7FC20B">
            <w:pPr>
              <w:rPr>
                <w:sz w:val="20"/>
              </w:rPr>
            </w:pPr>
            <w:r>
              <w:rPr>
                <w:sz w:val="20"/>
              </w:rPr>
              <w:t>Daje se pregled financijskih sredstava po programima:</w:t>
            </w:r>
          </w:p>
          <w:p w14:paraId="29442153">
            <w:pPr>
              <w:rPr>
                <w:sz w:val="20"/>
              </w:rPr>
            </w:pPr>
          </w:p>
          <w:tbl>
            <w:tblPr>
              <w:tblStyle w:val="12"/>
              <w:tblW w:w="690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72"/>
              <w:gridCol w:w="2232"/>
              <w:gridCol w:w="1366"/>
              <w:gridCol w:w="1366"/>
              <w:gridCol w:w="1366"/>
            </w:tblGrid>
            <w:tr w14:paraId="3698DD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5BF3469">
                  <w:pPr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R.b.</w:t>
                  </w:r>
                </w:p>
              </w:tc>
              <w:tc>
                <w:tcPr>
                  <w:tcW w:w="22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34A7006">
                  <w:pPr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Naziv programa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9B83B6B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PLAN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BCC5C48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REBALANS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9FCE98F">
                  <w:pPr>
                    <w:pStyle w:val="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NOVI PLAN</w:t>
                  </w:r>
                </w:p>
              </w:tc>
            </w:tr>
            <w:tr w14:paraId="1FB8A8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17C2D2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3DE0B90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1007 Osnovno i srednjoškolsko obrazovanje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top"/>
                </w:tcPr>
                <w:p w14:paraId="686E6296">
                  <w:pPr>
                    <w:jc w:val="center"/>
                    <w:rPr>
                      <w:b w:val="0"/>
                      <w:bCs/>
                      <w:sz w:val="20"/>
                    </w:rPr>
                  </w:pPr>
                  <w:r>
                    <w:rPr>
                      <w:b w:val="0"/>
                      <w:bCs/>
                      <w:sz w:val="20"/>
                    </w:rPr>
                    <w:t>1.289.459,00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DC8F513">
                  <w:pPr>
                    <w:jc w:val="center"/>
                    <w:rPr>
                      <w:rFonts w:hint="default" w:ascii="Times New Roman" w:hAnsi="Times New Roman" w:cs="Times New Roman"/>
                      <w:b w:val="0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b w:val="0"/>
                      <w:bCs/>
                      <w:i w:val="0"/>
                      <w:iCs w:val="0"/>
                      <w:caps w:val="0"/>
                      <w:color w:val="auto"/>
                      <w:spacing w:val="0"/>
                      <w:sz w:val="20"/>
                      <w:szCs w:val="20"/>
                      <w:shd w:val="clear" w:fill="FFFFFF"/>
                    </w:rPr>
                    <w:t>115.439,00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16EB8E9">
                  <w:pPr>
                    <w:jc w:val="center"/>
                    <w:rPr>
                      <w:rFonts w:hint="default"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b/>
                      <w:bCs/>
                      <w:i w:val="0"/>
                      <w:iCs w:val="0"/>
                      <w:caps w:val="0"/>
                      <w:color w:val="424242"/>
                      <w:spacing w:val="0"/>
                      <w:sz w:val="20"/>
                      <w:szCs w:val="20"/>
                      <w:shd w:val="clear" w:fill="FFFFFF"/>
                    </w:rPr>
                    <w:t>1.404.898,00</w:t>
                  </w:r>
                </w:p>
              </w:tc>
            </w:tr>
            <w:tr w14:paraId="39B629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A2F7D83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AEECC4D">
                  <w:pPr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Ukupno: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6208B47">
                  <w:pPr>
                    <w:jc w:val="center"/>
                    <w:rPr>
                      <w:b w:val="0"/>
                      <w:bCs/>
                      <w:sz w:val="20"/>
                    </w:rPr>
                  </w:pPr>
                  <w:r>
                    <w:rPr>
                      <w:b w:val="0"/>
                      <w:bCs/>
                      <w:sz w:val="20"/>
                    </w:rPr>
                    <w:t>1.289.459,00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798BEC72">
                  <w:pPr>
                    <w:jc w:val="center"/>
                    <w:rPr>
                      <w:rFonts w:hint="default" w:ascii="Times New Roman" w:hAnsi="Times New Roman" w:cs="Times New Roman"/>
                      <w:b w:val="0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b w:val="0"/>
                      <w:bCs/>
                      <w:i w:val="0"/>
                      <w:iCs w:val="0"/>
                      <w:caps w:val="0"/>
                      <w:color w:val="auto"/>
                      <w:spacing w:val="0"/>
                      <w:sz w:val="20"/>
                      <w:szCs w:val="20"/>
                      <w:shd w:val="clear" w:fill="FFFFFF"/>
                    </w:rPr>
                    <w:t>115.439,00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7FAC076"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b/>
                      <w:bCs/>
                      <w:i w:val="0"/>
                      <w:iCs w:val="0"/>
                      <w:caps w:val="0"/>
                      <w:color w:val="424242"/>
                      <w:spacing w:val="0"/>
                      <w:sz w:val="20"/>
                      <w:szCs w:val="20"/>
                      <w:shd w:val="clear" w:fill="FFFFFF"/>
                    </w:rPr>
                    <w:t>1.404.898,00</w:t>
                  </w:r>
                </w:p>
              </w:tc>
            </w:tr>
          </w:tbl>
          <w:p w14:paraId="2A189D4E">
            <w:pPr>
              <w:rPr>
                <w:sz w:val="20"/>
              </w:rPr>
            </w:pPr>
          </w:p>
          <w:p w14:paraId="54D6EF33">
            <w:pPr>
              <w:rPr>
                <w:sz w:val="20"/>
              </w:rPr>
            </w:pPr>
            <w:r>
              <w:rPr>
                <w:sz w:val="20"/>
              </w:rPr>
              <w:t>Višak/manjak:</w:t>
            </w:r>
          </w:p>
          <w:p w14:paraId="73E87DE6">
            <w:pPr>
              <w:rPr>
                <w:sz w:val="20"/>
              </w:rPr>
            </w:pPr>
          </w:p>
          <w:tbl>
            <w:tblPr>
              <w:tblStyle w:val="12"/>
              <w:tblW w:w="690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72"/>
              <w:gridCol w:w="2232"/>
              <w:gridCol w:w="1366"/>
              <w:gridCol w:w="1366"/>
              <w:gridCol w:w="1366"/>
            </w:tblGrid>
            <w:tr w14:paraId="5B1C22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5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AAE6698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FA2A610">
                  <w:pPr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Višak/manjak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DC9B3A5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PLAN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DFD6FEC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REBALANS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EBB864D">
                  <w:pPr>
                    <w:pStyle w:val="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NOVI PLAN</w:t>
                  </w:r>
                </w:p>
              </w:tc>
            </w:tr>
            <w:tr w14:paraId="1D1867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1624D86">
                  <w:pPr>
                    <w:rPr>
                      <w:sz w:val="20"/>
                    </w:rPr>
                  </w:pPr>
                </w:p>
              </w:tc>
              <w:tc>
                <w:tcPr>
                  <w:tcW w:w="22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9D98AAD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5201 OŠ Pomoći iz proračuna</w:t>
                  </w:r>
                </w:p>
                <w:p w14:paraId="1344ECEB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92211</w:t>
                  </w:r>
                  <w:r>
                    <w:rPr>
                      <w:b/>
                      <w:sz w:val="20"/>
                    </w:rPr>
                    <w:tab/>
                  </w:r>
                  <w:r>
                    <w:rPr>
                      <w:b/>
                      <w:sz w:val="20"/>
                    </w:rPr>
                    <w:t>Višak prihoda poslovanja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top"/>
                </w:tcPr>
                <w:p w14:paraId="5641A1AD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>7.480,00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EE44D6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77B37CD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7.480,00</w:t>
                  </w:r>
                </w:p>
              </w:tc>
            </w:tr>
            <w:tr w14:paraId="3C1287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C54C866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B98BF5A">
                  <w:pPr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Ukupno: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5DF1D8C7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7.480,00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2163884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0,00</w:t>
                  </w:r>
                </w:p>
              </w:tc>
              <w:tc>
                <w:tcPr>
                  <w:tcW w:w="13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4982DAD9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7.480,00</w:t>
                  </w:r>
                </w:p>
              </w:tc>
            </w:tr>
          </w:tbl>
          <w:p w14:paraId="3A08D180">
            <w:pPr>
              <w:rPr>
                <w:sz w:val="20"/>
              </w:rPr>
            </w:pPr>
          </w:p>
          <w:p w14:paraId="08E9BF4D">
            <w:pPr>
              <w:rPr>
                <w:sz w:val="20"/>
              </w:rPr>
            </w:pPr>
            <w:r>
              <w:rPr>
                <w:sz w:val="20"/>
              </w:rPr>
              <w:t xml:space="preserve">Sufinanciranje projekata i programa rada s darovitim učenicima u osnovnim i srednjim školama u školskoj godini 2025./2026. - Ti(sno) vezani, talentom povezani 1. RATA- Uplata nadležnog Ministarstva 31.12.2025. u iznosu od 1.225,00 EUR.  </w:t>
            </w:r>
          </w:p>
          <w:p w14:paraId="6697A58D">
            <w:pPr>
              <w:rPr>
                <w:sz w:val="20"/>
              </w:rPr>
            </w:pPr>
            <w:r>
              <w:rPr>
                <w:sz w:val="20"/>
              </w:rPr>
              <w:t>PDS - testovi  - Uplata nadležnog Ministarstva 30.12.2025. u iznosu od 2.257,00 EUR.</w:t>
            </w:r>
          </w:p>
          <w:p w14:paraId="67F44F5C">
            <w:pPr>
              <w:rPr>
                <w:sz w:val="20"/>
              </w:rPr>
            </w:pPr>
            <w:r>
              <w:rPr>
                <w:sz w:val="20"/>
              </w:rPr>
              <w:t xml:space="preserve">Financiranje preventivnih projekata osnovnih i srednjih škola te učeničkih domova u školskoj godini 2025./2026. - Moje sigurno mjesto - Uplata nadležnog Ministarstva 30.12.2025. u iznosu od 997,29 EUR. </w:t>
            </w:r>
          </w:p>
          <w:p w14:paraId="713F8CBF">
            <w:pPr>
              <w:rPr>
                <w:sz w:val="20"/>
              </w:rPr>
            </w:pPr>
            <w:r>
              <w:rPr>
                <w:sz w:val="20"/>
              </w:rPr>
              <w:t xml:space="preserve">Višak prihoda posebne namjene u svrhu glazbenog obrazovanja. </w:t>
            </w:r>
          </w:p>
          <w:p w14:paraId="1E0E52C1">
            <w:pPr>
              <w:rPr>
                <w:sz w:val="20"/>
              </w:rPr>
            </w:pPr>
            <w:r>
              <w:rPr>
                <w:sz w:val="20"/>
              </w:rPr>
              <w:t>Novčana sredstva nisu utrošena u 2025. i prenesena su u 2026. godinu.</w:t>
            </w:r>
          </w:p>
          <w:p w14:paraId="029E3D0D">
            <w:pPr>
              <w:rPr>
                <w:sz w:val="20"/>
                <w:u w:val="single"/>
              </w:rPr>
            </w:pPr>
          </w:p>
          <w:p w14:paraId="0859D90A">
            <w:pPr>
              <w:rPr>
                <w:sz w:val="20"/>
                <w:u w:val="single"/>
              </w:rPr>
            </w:pPr>
          </w:p>
        </w:tc>
      </w:tr>
    </w:tbl>
    <w:p w14:paraId="53ABE171">
      <w:pPr>
        <w:rPr>
          <w:sz w:val="20"/>
        </w:rPr>
      </w:pPr>
    </w:p>
    <w:p w14:paraId="03F48332">
      <w:pPr>
        <w:rPr>
          <w:sz w:val="20"/>
        </w:rPr>
        <w:sectPr>
          <w:footerReference r:id="rId3" w:type="default"/>
          <w:footerReference r:id="rId4" w:type="even"/>
          <w:pgSz w:w="11906" w:h="16838"/>
          <w:pgMar w:top="1417" w:right="1417" w:bottom="1417" w:left="1417" w:header="708" w:footer="708" w:gutter="0"/>
          <w:cols w:space="708" w:num="1"/>
          <w:docGrid w:linePitch="360" w:charSpace="0"/>
        </w:sectPr>
      </w:pPr>
    </w:p>
    <w:tbl>
      <w:tblPr>
        <w:tblStyle w:val="12"/>
        <w:tblW w:w="98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236"/>
        <w:gridCol w:w="7128"/>
      </w:tblGrid>
      <w:tr w14:paraId="6CF9C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659D228">
            <w:pPr>
              <w:pStyle w:val="2"/>
              <w:rPr>
                <w:i w:val="0"/>
                <w:u w:val="none"/>
              </w:rPr>
            </w:pPr>
            <w:r>
              <w:rPr>
                <w:i w:val="0"/>
                <w:u w:val="none"/>
              </w:rPr>
              <w:t>NAZIV PROGRAMA:</w:t>
            </w:r>
          </w:p>
          <w:p w14:paraId="4EE01CD3">
            <w:pPr>
              <w:rPr>
                <w:bCs/>
                <w:sz w:val="20"/>
              </w:rPr>
            </w:pPr>
          </w:p>
          <w:p w14:paraId="06BEB1C2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OPIS PROGRAMA, OPĆI I POSEBNI CILJEVI:</w:t>
            </w:r>
          </w:p>
          <w:p w14:paraId="5CB6108E">
            <w:pPr>
              <w:jc w:val="left"/>
              <w:rPr>
                <w:bCs/>
                <w:sz w:val="20"/>
              </w:rPr>
            </w:pPr>
          </w:p>
          <w:p w14:paraId="4FA5F073">
            <w:pPr>
              <w:jc w:val="left"/>
              <w:rPr>
                <w:bCs/>
                <w:sz w:val="20"/>
              </w:rPr>
            </w:pPr>
          </w:p>
          <w:p w14:paraId="2C0655F4">
            <w:pPr>
              <w:jc w:val="left"/>
              <w:rPr>
                <w:bCs/>
                <w:sz w:val="20"/>
              </w:rPr>
            </w:pPr>
          </w:p>
          <w:p w14:paraId="0A1C33E1">
            <w:pPr>
              <w:jc w:val="left"/>
              <w:rPr>
                <w:bCs/>
                <w:sz w:val="20"/>
              </w:rPr>
            </w:pPr>
          </w:p>
          <w:p w14:paraId="2F78F83B">
            <w:pPr>
              <w:jc w:val="left"/>
              <w:rPr>
                <w:bCs/>
                <w:sz w:val="20"/>
              </w:rPr>
            </w:pPr>
          </w:p>
          <w:p w14:paraId="44AAF29F">
            <w:pPr>
              <w:jc w:val="left"/>
              <w:rPr>
                <w:bCs/>
                <w:sz w:val="20"/>
              </w:rPr>
            </w:pPr>
          </w:p>
          <w:p w14:paraId="17FAEA1E">
            <w:pPr>
              <w:jc w:val="left"/>
              <w:rPr>
                <w:bCs/>
                <w:sz w:val="20"/>
              </w:rPr>
            </w:pPr>
          </w:p>
          <w:p w14:paraId="283F04E4">
            <w:pPr>
              <w:jc w:val="left"/>
              <w:rPr>
                <w:bCs/>
                <w:sz w:val="20"/>
              </w:rPr>
            </w:pPr>
          </w:p>
          <w:p w14:paraId="0F4CE04D">
            <w:pPr>
              <w:jc w:val="left"/>
              <w:rPr>
                <w:bCs/>
                <w:sz w:val="20"/>
              </w:rPr>
            </w:pPr>
          </w:p>
          <w:p w14:paraId="6EDEABA8">
            <w:pPr>
              <w:jc w:val="left"/>
              <w:rPr>
                <w:bCs/>
                <w:sz w:val="20"/>
              </w:rPr>
            </w:pPr>
          </w:p>
          <w:p w14:paraId="2670C5AB">
            <w:pPr>
              <w:jc w:val="left"/>
              <w:rPr>
                <w:bCs/>
                <w:sz w:val="20"/>
              </w:rPr>
            </w:pPr>
          </w:p>
          <w:p w14:paraId="185F9994">
            <w:pPr>
              <w:jc w:val="left"/>
              <w:rPr>
                <w:bCs/>
                <w:sz w:val="20"/>
              </w:rPr>
            </w:pPr>
          </w:p>
          <w:p w14:paraId="029EF507">
            <w:pPr>
              <w:jc w:val="left"/>
              <w:rPr>
                <w:bCs/>
                <w:sz w:val="20"/>
              </w:rPr>
            </w:pPr>
          </w:p>
          <w:p w14:paraId="2C7582ED">
            <w:pPr>
              <w:jc w:val="left"/>
              <w:rPr>
                <w:bCs/>
                <w:sz w:val="20"/>
              </w:rPr>
            </w:pPr>
          </w:p>
          <w:p w14:paraId="4E46E0F5">
            <w:pPr>
              <w:jc w:val="left"/>
              <w:rPr>
                <w:bCs/>
                <w:sz w:val="20"/>
              </w:rPr>
            </w:pPr>
          </w:p>
          <w:p w14:paraId="417D35AA">
            <w:pPr>
              <w:jc w:val="left"/>
              <w:rPr>
                <w:bCs/>
                <w:sz w:val="20"/>
              </w:rPr>
            </w:pPr>
          </w:p>
          <w:p w14:paraId="1078103F">
            <w:pPr>
              <w:jc w:val="left"/>
              <w:rPr>
                <w:bCs/>
                <w:sz w:val="20"/>
              </w:rPr>
            </w:pPr>
          </w:p>
          <w:p w14:paraId="3EB79844">
            <w:pPr>
              <w:jc w:val="left"/>
              <w:rPr>
                <w:bCs/>
                <w:sz w:val="20"/>
              </w:rPr>
            </w:pPr>
          </w:p>
          <w:p w14:paraId="0F889E1A">
            <w:pPr>
              <w:jc w:val="left"/>
              <w:rPr>
                <w:bCs/>
                <w:sz w:val="20"/>
              </w:rPr>
            </w:pPr>
          </w:p>
          <w:p w14:paraId="593E238F">
            <w:pPr>
              <w:jc w:val="left"/>
              <w:rPr>
                <w:bCs/>
                <w:sz w:val="20"/>
              </w:rPr>
            </w:pPr>
          </w:p>
          <w:p w14:paraId="76FF0817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ZAKONSKA OSNOVA ZA UVOĐENJE PROGRAMA:</w:t>
            </w:r>
          </w:p>
          <w:p w14:paraId="30E653E4">
            <w:pPr>
              <w:jc w:val="left"/>
              <w:rPr>
                <w:bCs/>
                <w:sz w:val="20"/>
              </w:rPr>
            </w:pPr>
          </w:p>
          <w:p w14:paraId="0F2D1D49">
            <w:pPr>
              <w:jc w:val="left"/>
              <w:rPr>
                <w:bCs/>
                <w:sz w:val="20"/>
              </w:rPr>
            </w:pPr>
          </w:p>
          <w:p w14:paraId="1CBAD232">
            <w:pPr>
              <w:jc w:val="left"/>
              <w:rPr>
                <w:bCs/>
                <w:sz w:val="20"/>
              </w:rPr>
            </w:pPr>
          </w:p>
          <w:p w14:paraId="1A465695">
            <w:pPr>
              <w:jc w:val="left"/>
              <w:rPr>
                <w:bCs/>
                <w:sz w:val="20"/>
              </w:rPr>
            </w:pPr>
          </w:p>
          <w:p w14:paraId="50C9299F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NAČIN I SREDSTVA ZA REALIZACIJU PROGRAMA:</w:t>
            </w:r>
          </w:p>
          <w:p w14:paraId="504EAA21">
            <w:pPr>
              <w:jc w:val="left"/>
              <w:rPr>
                <w:bCs/>
                <w:sz w:val="20"/>
              </w:rPr>
            </w:pPr>
          </w:p>
          <w:p w14:paraId="74E18702">
            <w:pPr>
              <w:jc w:val="left"/>
              <w:rPr>
                <w:bCs/>
                <w:sz w:val="20"/>
              </w:rPr>
            </w:pPr>
          </w:p>
          <w:p w14:paraId="0B053B76">
            <w:pPr>
              <w:jc w:val="left"/>
              <w:rPr>
                <w:bCs/>
                <w:sz w:val="20"/>
              </w:rPr>
            </w:pPr>
          </w:p>
          <w:p w14:paraId="62C6C85A">
            <w:pPr>
              <w:jc w:val="left"/>
              <w:rPr>
                <w:bCs/>
                <w:sz w:val="20"/>
              </w:rPr>
            </w:pPr>
          </w:p>
          <w:p w14:paraId="7F00FE28">
            <w:pPr>
              <w:jc w:val="left"/>
              <w:rPr>
                <w:bCs/>
                <w:sz w:val="20"/>
              </w:rPr>
            </w:pPr>
          </w:p>
          <w:p w14:paraId="64234016">
            <w:pPr>
              <w:jc w:val="left"/>
              <w:rPr>
                <w:bCs/>
                <w:sz w:val="20"/>
              </w:rPr>
            </w:pPr>
          </w:p>
          <w:p w14:paraId="375E7A10">
            <w:pPr>
              <w:jc w:val="left"/>
              <w:rPr>
                <w:bCs/>
                <w:sz w:val="20"/>
              </w:rPr>
            </w:pPr>
          </w:p>
          <w:p w14:paraId="3E7D8B22">
            <w:pPr>
              <w:jc w:val="left"/>
              <w:rPr>
                <w:bCs/>
                <w:sz w:val="20"/>
              </w:rPr>
            </w:pPr>
          </w:p>
          <w:p w14:paraId="714F7097">
            <w:pPr>
              <w:jc w:val="left"/>
              <w:rPr>
                <w:bCs/>
                <w:sz w:val="20"/>
              </w:rPr>
            </w:pPr>
          </w:p>
          <w:p w14:paraId="0F9F3783">
            <w:pPr>
              <w:jc w:val="left"/>
              <w:rPr>
                <w:bCs/>
                <w:sz w:val="20"/>
              </w:rPr>
            </w:pPr>
          </w:p>
          <w:p w14:paraId="6A214A5E">
            <w:pPr>
              <w:jc w:val="left"/>
              <w:rPr>
                <w:bCs/>
                <w:sz w:val="20"/>
              </w:rPr>
            </w:pPr>
          </w:p>
          <w:p w14:paraId="199DD3ED">
            <w:pPr>
              <w:jc w:val="left"/>
              <w:rPr>
                <w:bCs/>
                <w:sz w:val="20"/>
              </w:rPr>
            </w:pPr>
          </w:p>
          <w:p w14:paraId="35653DD7">
            <w:pPr>
              <w:jc w:val="left"/>
              <w:rPr>
                <w:bCs/>
                <w:sz w:val="20"/>
              </w:rPr>
            </w:pPr>
          </w:p>
          <w:p w14:paraId="550CF095">
            <w:pPr>
              <w:jc w:val="left"/>
              <w:rPr>
                <w:bCs/>
                <w:sz w:val="20"/>
              </w:rPr>
            </w:pPr>
          </w:p>
          <w:p w14:paraId="143C220E">
            <w:pPr>
              <w:jc w:val="left"/>
              <w:rPr>
                <w:bCs/>
                <w:sz w:val="20"/>
              </w:rPr>
            </w:pPr>
          </w:p>
          <w:p w14:paraId="46944593">
            <w:pPr>
              <w:jc w:val="left"/>
              <w:rPr>
                <w:bCs/>
                <w:sz w:val="20"/>
              </w:rPr>
            </w:pPr>
          </w:p>
          <w:p w14:paraId="7E32E0D5">
            <w:pPr>
              <w:jc w:val="left"/>
              <w:rPr>
                <w:bCs/>
                <w:sz w:val="20"/>
              </w:rPr>
            </w:pPr>
          </w:p>
          <w:p w14:paraId="6B54DD1D">
            <w:pPr>
              <w:jc w:val="left"/>
              <w:rPr>
                <w:bCs/>
                <w:sz w:val="20"/>
              </w:rPr>
            </w:pPr>
          </w:p>
          <w:p w14:paraId="51BB5F1B">
            <w:pPr>
              <w:jc w:val="left"/>
              <w:rPr>
                <w:bCs/>
                <w:sz w:val="20"/>
              </w:rPr>
            </w:pPr>
          </w:p>
          <w:p w14:paraId="552592DD">
            <w:pPr>
              <w:jc w:val="left"/>
              <w:rPr>
                <w:bCs/>
                <w:sz w:val="20"/>
              </w:rPr>
            </w:pPr>
          </w:p>
          <w:p w14:paraId="535431FE">
            <w:pPr>
              <w:jc w:val="left"/>
              <w:rPr>
                <w:bCs/>
                <w:sz w:val="20"/>
              </w:rPr>
            </w:pPr>
          </w:p>
          <w:p w14:paraId="32EF1E8A">
            <w:pPr>
              <w:jc w:val="left"/>
              <w:rPr>
                <w:bCs/>
                <w:sz w:val="20"/>
              </w:rPr>
            </w:pPr>
          </w:p>
          <w:p w14:paraId="588E23CB">
            <w:pPr>
              <w:jc w:val="left"/>
              <w:rPr>
                <w:bCs/>
                <w:sz w:val="20"/>
              </w:rPr>
            </w:pPr>
          </w:p>
          <w:p w14:paraId="7B9AEBE0">
            <w:pPr>
              <w:jc w:val="left"/>
              <w:rPr>
                <w:bCs/>
                <w:sz w:val="20"/>
              </w:rPr>
            </w:pPr>
          </w:p>
          <w:p w14:paraId="24761DCB">
            <w:pPr>
              <w:jc w:val="left"/>
              <w:rPr>
                <w:bCs/>
                <w:sz w:val="20"/>
              </w:rPr>
            </w:pPr>
          </w:p>
          <w:p w14:paraId="5CBDD37C">
            <w:pPr>
              <w:jc w:val="left"/>
              <w:rPr>
                <w:bCs/>
                <w:sz w:val="20"/>
              </w:rPr>
            </w:pPr>
          </w:p>
          <w:p w14:paraId="03ED4990">
            <w:pPr>
              <w:jc w:val="left"/>
              <w:rPr>
                <w:bCs/>
                <w:sz w:val="20"/>
              </w:rPr>
            </w:pPr>
          </w:p>
          <w:p w14:paraId="46B2C632">
            <w:pPr>
              <w:jc w:val="left"/>
              <w:rPr>
                <w:bCs/>
                <w:sz w:val="20"/>
              </w:rPr>
            </w:pPr>
          </w:p>
          <w:p w14:paraId="2E65AD8A">
            <w:pPr>
              <w:jc w:val="left"/>
              <w:rPr>
                <w:bCs/>
                <w:sz w:val="20"/>
              </w:rPr>
            </w:pPr>
          </w:p>
          <w:p w14:paraId="7D7A35DB">
            <w:pPr>
              <w:jc w:val="left"/>
              <w:rPr>
                <w:bCs/>
                <w:sz w:val="20"/>
              </w:rPr>
            </w:pPr>
          </w:p>
          <w:p w14:paraId="10AA576F">
            <w:pPr>
              <w:jc w:val="left"/>
              <w:rPr>
                <w:bCs/>
                <w:sz w:val="20"/>
              </w:rPr>
            </w:pPr>
          </w:p>
          <w:p w14:paraId="137B76D7">
            <w:pPr>
              <w:jc w:val="left"/>
              <w:rPr>
                <w:bCs/>
                <w:sz w:val="20"/>
              </w:rPr>
            </w:pPr>
          </w:p>
          <w:p w14:paraId="25357ED5">
            <w:pPr>
              <w:jc w:val="left"/>
              <w:rPr>
                <w:bCs/>
                <w:sz w:val="20"/>
              </w:rPr>
            </w:pPr>
          </w:p>
          <w:p w14:paraId="53892F74">
            <w:pPr>
              <w:jc w:val="left"/>
              <w:rPr>
                <w:bCs/>
                <w:sz w:val="20"/>
              </w:rPr>
            </w:pPr>
          </w:p>
          <w:p w14:paraId="6269D891">
            <w:pPr>
              <w:jc w:val="left"/>
              <w:rPr>
                <w:bCs/>
                <w:sz w:val="20"/>
              </w:rPr>
            </w:pPr>
          </w:p>
          <w:p w14:paraId="2EBBA1C4">
            <w:pPr>
              <w:jc w:val="left"/>
              <w:rPr>
                <w:bCs/>
                <w:sz w:val="20"/>
              </w:rPr>
            </w:pPr>
          </w:p>
          <w:p w14:paraId="13883B7E">
            <w:pPr>
              <w:jc w:val="left"/>
              <w:rPr>
                <w:bCs/>
                <w:sz w:val="20"/>
              </w:rPr>
            </w:pPr>
          </w:p>
          <w:p w14:paraId="13302890">
            <w:pPr>
              <w:jc w:val="left"/>
              <w:rPr>
                <w:bCs/>
                <w:sz w:val="20"/>
              </w:rPr>
            </w:pPr>
          </w:p>
          <w:p w14:paraId="07461E9B">
            <w:pPr>
              <w:jc w:val="left"/>
              <w:rPr>
                <w:bCs/>
                <w:sz w:val="20"/>
              </w:rPr>
            </w:pPr>
          </w:p>
          <w:p w14:paraId="27FE5EAD">
            <w:pPr>
              <w:jc w:val="left"/>
              <w:rPr>
                <w:bCs/>
                <w:sz w:val="20"/>
              </w:rPr>
            </w:pPr>
          </w:p>
          <w:p w14:paraId="0C887B94">
            <w:pPr>
              <w:jc w:val="left"/>
              <w:rPr>
                <w:bCs/>
                <w:sz w:val="20"/>
              </w:rPr>
            </w:pPr>
          </w:p>
          <w:p w14:paraId="06838525">
            <w:pPr>
              <w:jc w:val="left"/>
              <w:rPr>
                <w:bCs/>
                <w:sz w:val="20"/>
              </w:rPr>
            </w:pPr>
          </w:p>
          <w:p w14:paraId="14DE1A0D">
            <w:pPr>
              <w:jc w:val="left"/>
              <w:rPr>
                <w:bCs/>
                <w:sz w:val="20"/>
              </w:rPr>
            </w:pPr>
          </w:p>
          <w:p w14:paraId="5D20B3E3">
            <w:pPr>
              <w:jc w:val="left"/>
              <w:rPr>
                <w:bCs/>
                <w:sz w:val="20"/>
              </w:rPr>
            </w:pPr>
          </w:p>
          <w:p w14:paraId="4402C3AD">
            <w:pPr>
              <w:jc w:val="left"/>
              <w:rPr>
                <w:bCs/>
                <w:sz w:val="20"/>
              </w:rPr>
            </w:pPr>
          </w:p>
          <w:p w14:paraId="24E05057">
            <w:pPr>
              <w:jc w:val="left"/>
              <w:rPr>
                <w:bCs/>
                <w:sz w:val="20"/>
              </w:rPr>
            </w:pPr>
          </w:p>
          <w:p w14:paraId="04DA2DFA">
            <w:pPr>
              <w:jc w:val="left"/>
              <w:rPr>
                <w:bCs/>
                <w:sz w:val="20"/>
              </w:rPr>
            </w:pPr>
          </w:p>
          <w:p w14:paraId="646448A8">
            <w:pPr>
              <w:jc w:val="left"/>
              <w:rPr>
                <w:bCs/>
                <w:sz w:val="20"/>
              </w:rPr>
            </w:pPr>
          </w:p>
          <w:p w14:paraId="3669F1C3">
            <w:pPr>
              <w:jc w:val="left"/>
              <w:rPr>
                <w:bCs/>
                <w:sz w:val="20"/>
              </w:rPr>
            </w:pPr>
          </w:p>
          <w:p w14:paraId="7792A3BE">
            <w:pPr>
              <w:jc w:val="left"/>
              <w:rPr>
                <w:bCs/>
                <w:sz w:val="20"/>
              </w:rPr>
            </w:pPr>
          </w:p>
          <w:p w14:paraId="6000508F">
            <w:pPr>
              <w:jc w:val="left"/>
              <w:rPr>
                <w:bCs/>
                <w:sz w:val="20"/>
              </w:rPr>
            </w:pPr>
          </w:p>
          <w:p w14:paraId="5D8257FC">
            <w:pPr>
              <w:jc w:val="left"/>
              <w:rPr>
                <w:bCs/>
                <w:sz w:val="20"/>
              </w:rPr>
            </w:pPr>
          </w:p>
          <w:p w14:paraId="12B66D97">
            <w:pPr>
              <w:jc w:val="left"/>
              <w:rPr>
                <w:bCs/>
                <w:sz w:val="20"/>
              </w:rPr>
            </w:pPr>
          </w:p>
          <w:p w14:paraId="6A82CBDF">
            <w:pPr>
              <w:jc w:val="left"/>
              <w:rPr>
                <w:bCs/>
                <w:sz w:val="20"/>
              </w:rPr>
            </w:pPr>
          </w:p>
          <w:p w14:paraId="046451A8">
            <w:pPr>
              <w:jc w:val="left"/>
              <w:rPr>
                <w:bCs/>
                <w:sz w:val="20"/>
              </w:rPr>
            </w:pPr>
          </w:p>
          <w:p w14:paraId="08A206AE">
            <w:pPr>
              <w:jc w:val="left"/>
              <w:rPr>
                <w:bCs/>
                <w:sz w:val="20"/>
              </w:rPr>
            </w:pPr>
          </w:p>
          <w:p w14:paraId="17296DED">
            <w:pPr>
              <w:jc w:val="left"/>
              <w:rPr>
                <w:bCs/>
                <w:sz w:val="20"/>
              </w:rPr>
            </w:pPr>
          </w:p>
          <w:p w14:paraId="3CDE9CEB">
            <w:pPr>
              <w:jc w:val="left"/>
              <w:rPr>
                <w:bCs/>
                <w:sz w:val="20"/>
              </w:rPr>
            </w:pPr>
          </w:p>
          <w:p w14:paraId="25649989">
            <w:pPr>
              <w:jc w:val="left"/>
              <w:rPr>
                <w:bCs/>
                <w:sz w:val="20"/>
              </w:rPr>
            </w:pPr>
          </w:p>
          <w:p w14:paraId="2CE1924D">
            <w:pPr>
              <w:jc w:val="left"/>
              <w:rPr>
                <w:bCs/>
                <w:sz w:val="20"/>
              </w:rPr>
            </w:pPr>
          </w:p>
          <w:p w14:paraId="4452253C">
            <w:pPr>
              <w:jc w:val="left"/>
              <w:rPr>
                <w:bCs/>
                <w:sz w:val="20"/>
              </w:rPr>
            </w:pPr>
          </w:p>
          <w:p w14:paraId="17638925">
            <w:pPr>
              <w:jc w:val="left"/>
              <w:rPr>
                <w:bCs/>
                <w:sz w:val="20"/>
              </w:rPr>
            </w:pPr>
          </w:p>
          <w:p w14:paraId="37EE0D6C">
            <w:pPr>
              <w:jc w:val="left"/>
              <w:rPr>
                <w:bCs/>
                <w:sz w:val="20"/>
              </w:rPr>
            </w:pPr>
          </w:p>
          <w:p w14:paraId="1DB00464">
            <w:pPr>
              <w:jc w:val="left"/>
              <w:rPr>
                <w:bCs/>
                <w:sz w:val="20"/>
              </w:rPr>
            </w:pPr>
          </w:p>
          <w:p w14:paraId="50BCCC17">
            <w:pPr>
              <w:jc w:val="left"/>
              <w:rPr>
                <w:bCs/>
                <w:sz w:val="20"/>
              </w:rPr>
            </w:pPr>
          </w:p>
          <w:p w14:paraId="575C499C">
            <w:pPr>
              <w:jc w:val="left"/>
              <w:rPr>
                <w:bCs/>
                <w:sz w:val="20"/>
              </w:rPr>
            </w:pPr>
          </w:p>
          <w:p w14:paraId="093CCAE2">
            <w:pPr>
              <w:jc w:val="left"/>
              <w:rPr>
                <w:bCs/>
                <w:sz w:val="20"/>
              </w:rPr>
            </w:pPr>
          </w:p>
          <w:p w14:paraId="3F83E301">
            <w:pPr>
              <w:jc w:val="left"/>
              <w:rPr>
                <w:bCs/>
                <w:sz w:val="20"/>
              </w:rPr>
            </w:pPr>
          </w:p>
          <w:p w14:paraId="7462750C">
            <w:pPr>
              <w:jc w:val="left"/>
              <w:rPr>
                <w:bCs/>
                <w:sz w:val="20"/>
              </w:rPr>
            </w:pPr>
          </w:p>
          <w:p w14:paraId="7B7CC175">
            <w:pPr>
              <w:jc w:val="left"/>
              <w:rPr>
                <w:bCs/>
                <w:sz w:val="20"/>
              </w:rPr>
            </w:pPr>
          </w:p>
          <w:p w14:paraId="0A6761C2">
            <w:pPr>
              <w:jc w:val="left"/>
              <w:rPr>
                <w:bCs/>
                <w:sz w:val="20"/>
              </w:rPr>
            </w:pPr>
          </w:p>
          <w:p w14:paraId="09082074">
            <w:pPr>
              <w:jc w:val="left"/>
              <w:rPr>
                <w:bCs/>
                <w:sz w:val="20"/>
              </w:rPr>
            </w:pPr>
          </w:p>
          <w:p w14:paraId="65A3E3E0">
            <w:pPr>
              <w:jc w:val="left"/>
              <w:rPr>
                <w:bCs/>
                <w:sz w:val="20"/>
              </w:rPr>
            </w:pPr>
          </w:p>
          <w:p w14:paraId="0B5F83E5">
            <w:pPr>
              <w:jc w:val="left"/>
              <w:rPr>
                <w:bCs/>
                <w:sz w:val="20"/>
              </w:rPr>
            </w:pPr>
          </w:p>
          <w:p w14:paraId="225A19E2">
            <w:pPr>
              <w:jc w:val="left"/>
              <w:rPr>
                <w:bCs/>
                <w:sz w:val="20"/>
              </w:rPr>
            </w:pPr>
          </w:p>
          <w:p w14:paraId="0D89169B">
            <w:pPr>
              <w:jc w:val="left"/>
              <w:rPr>
                <w:bCs/>
                <w:sz w:val="20"/>
              </w:rPr>
            </w:pPr>
          </w:p>
          <w:p w14:paraId="0ED5B235">
            <w:pPr>
              <w:jc w:val="left"/>
              <w:rPr>
                <w:bCs/>
                <w:sz w:val="20"/>
              </w:rPr>
            </w:pPr>
          </w:p>
          <w:p w14:paraId="3D0D4CC2">
            <w:pPr>
              <w:jc w:val="left"/>
              <w:rPr>
                <w:bCs/>
                <w:sz w:val="20"/>
              </w:rPr>
            </w:pPr>
          </w:p>
          <w:p w14:paraId="253370C2">
            <w:pPr>
              <w:jc w:val="left"/>
              <w:rPr>
                <w:bCs/>
                <w:sz w:val="20"/>
              </w:rPr>
            </w:pPr>
          </w:p>
          <w:p w14:paraId="6D808E5C">
            <w:pPr>
              <w:jc w:val="left"/>
              <w:rPr>
                <w:bCs/>
                <w:sz w:val="20"/>
              </w:rPr>
            </w:pPr>
          </w:p>
          <w:p w14:paraId="4019EA4A">
            <w:pPr>
              <w:jc w:val="left"/>
              <w:rPr>
                <w:bCs/>
                <w:sz w:val="20"/>
              </w:rPr>
            </w:pPr>
          </w:p>
          <w:p w14:paraId="0C44F881">
            <w:pPr>
              <w:jc w:val="left"/>
              <w:rPr>
                <w:bCs/>
                <w:sz w:val="20"/>
              </w:rPr>
            </w:pPr>
          </w:p>
          <w:p w14:paraId="4C25BB89">
            <w:pPr>
              <w:jc w:val="left"/>
              <w:rPr>
                <w:bCs/>
                <w:sz w:val="20"/>
              </w:rPr>
            </w:pPr>
          </w:p>
          <w:p w14:paraId="158434E6">
            <w:pPr>
              <w:jc w:val="left"/>
              <w:rPr>
                <w:bCs/>
                <w:sz w:val="20"/>
              </w:rPr>
            </w:pPr>
          </w:p>
          <w:p w14:paraId="45B543BC">
            <w:pPr>
              <w:jc w:val="left"/>
              <w:rPr>
                <w:bCs/>
                <w:sz w:val="20"/>
              </w:rPr>
            </w:pPr>
          </w:p>
          <w:p w14:paraId="1B2453B3">
            <w:pPr>
              <w:jc w:val="left"/>
              <w:rPr>
                <w:bCs/>
                <w:sz w:val="20"/>
              </w:rPr>
            </w:pPr>
          </w:p>
          <w:p w14:paraId="65AD2E34">
            <w:pPr>
              <w:jc w:val="left"/>
              <w:rPr>
                <w:bCs/>
                <w:sz w:val="20"/>
              </w:rPr>
            </w:pPr>
          </w:p>
          <w:p w14:paraId="0759624B">
            <w:pPr>
              <w:jc w:val="left"/>
              <w:rPr>
                <w:bCs/>
                <w:sz w:val="20"/>
              </w:rPr>
            </w:pPr>
          </w:p>
          <w:p w14:paraId="62EB56E4">
            <w:pPr>
              <w:jc w:val="left"/>
              <w:rPr>
                <w:bCs/>
                <w:sz w:val="20"/>
              </w:rPr>
            </w:pPr>
          </w:p>
          <w:p w14:paraId="0D44BBB0">
            <w:pPr>
              <w:jc w:val="left"/>
              <w:rPr>
                <w:bCs/>
                <w:sz w:val="20"/>
              </w:rPr>
            </w:pPr>
          </w:p>
          <w:p w14:paraId="73546C1C">
            <w:pPr>
              <w:jc w:val="left"/>
              <w:rPr>
                <w:bCs/>
                <w:sz w:val="20"/>
              </w:rPr>
            </w:pPr>
          </w:p>
          <w:p w14:paraId="6E981AFD">
            <w:pPr>
              <w:jc w:val="left"/>
              <w:rPr>
                <w:bCs/>
                <w:sz w:val="20"/>
              </w:rPr>
            </w:pPr>
          </w:p>
          <w:p w14:paraId="0E27A189">
            <w:pPr>
              <w:jc w:val="left"/>
              <w:rPr>
                <w:bCs/>
                <w:sz w:val="20"/>
              </w:rPr>
            </w:pPr>
          </w:p>
          <w:p w14:paraId="62BFBC3D">
            <w:pPr>
              <w:jc w:val="left"/>
              <w:rPr>
                <w:bCs/>
                <w:sz w:val="20"/>
              </w:rPr>
            </w:pPr>
          </w:p>
          <w:p w14:paraId="124AFA33">
            <w:pPr>
              <w:jc w:val="left"/>
              <w:rPr>
                <w:bCs/>
                <w:sz w:val="20"/>
              </w:rPr>
            </w:pPr>
          </w:p>
          <w:p w14:paraId="32F4456B">
            <w:pPr>
              <w:jc w:val="left"/>
              <w:rPr>
                <w:bCs/>
                <w:sz w:val="20"/>
              </w:rPr>
            </w:pPr>
          </w:p>
          <w:p w14:paraId="0EB743C8">
            <w:pPr>
              <w:jc w:val="left"/>
              <w:rPr>
                <w:bCs/>
                <w:sz w:val="20"/>
              </w:rPr>
            </w:pPr>
          </w:p>
          <w:p w14:paraId="24CB942A">
            <w:pPr>
              <w:jc w:val="left"/>
              <w:rPr>
                <w:bCs/>
                <w:sz w:val="20"/>
              </w:rPr>
            </w:pPr>
          </w:p>
          <w:p w14:paraId="63F77D41">
            <w:pPr>
              <w:jc w:val="left"/>
              <w:rPr>
                <w:bCs/>
                <w:sz w:val="20"/>
              </w:rPr>
            </w:pPr>
          </w:p>
          <w:p w14:paraId="45992554">
            <w:pPr>
              <w:jc w:val="left"/>
              <w:rPr>
                <w:bCs/>
                <w:sz w:val="20"/>
              </w:rPr>
            </w:pPr>
          </w:p>
          <w:p w14:paraId="0A47F494">
            <w:pPr>
              <w:jc w:val="left"/>
              <w:rPr>
                <w:bCs/>
                <w:sz w:val="20"/>
              </w:rPr>
            </w:pPr>
          </w:p>
          <w:p w14:paraId="63CFD5EA">
            <w:pPr>
              <w:jc w:val="left"/>
              <w:rPr>
                <w:bCs/>
                <w:sz w:val="20"/>
              </w:rPr>
            </w:pPr>
          </w:p>
          <w:p w14:paraId="5580AA4F">
            <w:pPr>
              <w:jc w:val="left"/>
              <w:rPr>
                <w:bCs/>
                <w:sz w:val="20"/>
              </w:rPr>
            </w:pPr>
          </w:p>
          <w:p w14:paraId="1361E291">
            <w:pPr>
              <w:jc w:val="left"/>
              <w:rPr>
                <w:bCs/>
                <w:sz w:val="20"/>
              </w:rPr>
            </w:pPr>
          </w:p>
          <w:p w14:paraId="2C74D3A7">
            <w:pPr>
              <w:jc w:val="left"/>
              <w:rPr>
                <w:bCs/>
                <w:sz w:val="20"/>
              </w:rPr>
            </w:pPr>
          </w:p>
          <w:p w14:paraId="28B7F986">
            <w:pPr>
              <w:jc w:val="left"/>
              <w:rPr>
                <w:bCs/>
                <w:sz w:val="20"/>
              </w:rPr>
            </w:pPr>
          </w:p>
          <w:p w14:paraId="6B39FC6B">
            <w:pPr>
              <w:jc w:val="left"/>
              <w:rPr>
                <w:bCs/>
                <w:sz w:val="20"/>
              </w:rPr>
            </w:pPr>
          </w:p>
          <w:p w14:paraId="44A4ECC2">
            <w:pPr>
              <w:jc w:val="left"/>
              <w:rPr>
                <w:bCs/>
                <w:sz w:val="20"/>
              </w:rPr>
            </w:pPr>
          </w:p>
          <w:p w14:paraId="6C2F32F4">
            <w:pPr>
              <w:jc w:val="left"/>
              <w:rPr>
                <w:bCs/>
                <w:sz w:val="20"/>
              </w:rPr>
            </w:pPr>
          </w:p>
          <w:p w14:paraId="6998DAEA">
            <w:pPr>
              <w:jc w:val="left"/>
              <w:rPr>
                <w:bCs/>
                <w:sz w:val="20"/>
              </w:rPr>
            </w:pPr>
          </w:p>
          <w:p w14:paraId="011E18CF">
            <w:pPr>
              <w:jc w:val="left"/>
              <w:rPr>
                <w:bCs/>
                <w:sz w:val="20"/>
              </w:rPr>
            </w:pPr>
          </w:p>
          <w:p w14:paraId="774CD30B">
            <w:pPr>
              <w:jc w:val="left"/>
              <w:rPr>
                <w:bCs/>
                <w:sz w:val="20"/>
              </w:rPr>
            </w:pPr>
          </w:p>
          <w:p w14:paraId="6C6E2BE9">
            <w:pPr>
              <w:jc w:val="left"/>
              <w:rPr>
                <w:bCs/>
                <w:sz w:val="20"/>
              </w:rPr>
            </w:pPr>
          </w:p>
          <w:p w14:paraId="21FB24C3">
            <w:pPr>
              <w:jc w:val="left"/>
              <w:rPr>
                <w:bCs/>
                <w:sz w:val="20"/>
              </w:rPr>
            </w:pPr>
          </w:p>
          <w:p w14:paraId="27978428">
            <w:pPr>
              <w:jc w:val="left"/>
              <w:rPr>
                <w:bCs/>
                <w:sz w:val="20"/>
              </w:rPr>
            </w:pPr>
          </w:p>
          <w:p w14:paraId="2AF28FBF">
            <w:pPr>
              <w:jc w:val="left"/>
              <w:rPr>
                <w:bCs/>
                <w:sz w:val="20"/>
              </w:rPr>
            </w:pPr>
          </w:p>
          <w:p w14:paraId="1BE2D89C">
            <w:pPr>
              <w:jc w:val="left"/>
              <w:rPr>
                <w:bCs/>
                <w:sz w:val="20"/>
              </w:rPr>
            </w:pPr>
          </w:p>
          <w:p w14:paraId="5B71002E">
            <w:pPr>
              <w:jc w:val="left"/>
              <w:rPr>
                <w:bCs/>
                <w:sz w:val="20"/>
              </w:rPr>
            </w:pPr>
          </w:p>
          <w:p w14:paraId="182F796A">
            <w:pPr>
              <w:jc w:val="left"/>
              <w:rPr>
                <w:bCs/>
                <w:sz w:val="20"/>
              </w:rPr>
            </w:pPr>
          </w:p>
          <w:p w14:paraId="05B4DB8C">
            <w:pPr>
              <w:jc w:val="left"/>
              <w:rPr>
                <w:bCs/>
                <w:sz w:val="20"/>
              </w:rPr>
            </w:pPr>
          </w:p>
          <w:p w14:paraId="5BD8DDEA">
            <w:pPr>
              <w:jc w:val="left"/>
              <w:rPr>
                <w:bCs/>
                <w:sz w:val="20"/>
              </w:rPr>
            </w:pPr>
          </w:p>
          <w:p w14:paraId="33AE9E48">
            <w:pPr>
              <w:jc w:val="left"/>
              <w:rPr>
                <w:bCs/>
                <w:sz w:val="20"/>
              </w:rPr>
            </w:pPr>
          </w:p>
          <w:p w14:paraId="539EE59F">
            <w:pPr>
              <w:jc w:val="left"/>
              <w:rPr>
                <w:bCs/>
                <w:sz w:val="20"/>
              </w:rPr>
            </w:pPr>
          </w:p>
          <w:p w14:paraId="3C05BF76">
            <w:pPr>
              <w:jc w:val="left"/>
              <w:rPr>
                <w:bCs/>
                <w:sz w:val="20"/>
              </w:rPr>
            </w:pPr>
          </w:p>
          <w:p w14:paraId="5C5457AB">
            <w:pPr>
              <w:jc w:val="left"/>
              <w:rPr>
                <w:bCs/>
                <w:sz w:val="20"/>
              </w:rPr>
            </w:pPr>
          </w:p>
          <w:p w14:paraId="599AB2C7">
            <w:pPr>
              <w:jc w:val="left"/>
              <w:rPr>
                <w:bCs/>
                <w:sz w:val="20"/>
              </w:rPr>
            </w:pPr>
          </w:p>
          <w:p w14:paraId="316C74D0">
            <w:pPr>
              <w:jc w:val="left"/>
              <w:rPr>
                <w:bCs/>
                <w:sz w:val="20"/>
              </w:rPr>
            </w:pPr>
          </w:p>
          <w:p w14:paraId="6B788A8F">
            <w:pPr>
              <w:jc w:val="left"/>
              <w:rPr>
                <w:bCs/>
                <w:sz w:val="20"/>
              </w:rPr>
            </w:pPr>
          </w:p>
          <w:p w14:paraId="644D2981">
            <w:pPr>
              <w:jc w:val="left"/>
              <w:rPr>
                <w:bCs/>
                <w:sz w:val="20"/>
              </w:rPr>
            </w:pPr>
          </w:p>
          <w:p w14:paraId="0F8EA3A3">
            <w:pPr>
              <w:jc w:val="left"/>
              <w:rPr>
                <w:bCs/>
                <w:sz w:val="20"/>
              </w:rPr>
            </w:pPr>
          </w:p>
          <w:p w14:paraId="1F2B96C8">
            <w:pPr>
              <w:jc w:val="left"/>
              <w:rPr>
                <w:bCs/>
                <w:sz w:val="20"/>
              </w:rPr>
            </w:pPr>
          </w:p>
          <w:p w14:paraId="63588642">
            <w:pPr>
              <w:jc w:val="left"/>
              <w:rPr>
                <w:bCs/>
                <w:sz w:val="20"/>
              </w:rPr>
            </w:pPr>
          </w:p>
          <w:p w14:paraId="2B7E1979">
            <w:pPr>
              <w:jc w:val="left"/>
              <w:rPr>
                <w:bCs/>
                <w:sz w:val="20"/>
              </w:rPr>
            </w:pPr>
          </w:p>
          <w:p w14:paraId="73283F29">
            <w:pPr>
              <w:jc w:val="left"/>
              <w:rPr>
                <w:bCs/>
                <w:sz w:val="20"/>
              </w:rPr>
            </w:pPr>
          </w:p>
          <w:p w14:paraId="67695DD0">
            <w:pPr>
              <w:jc w:val="left"/>
              <w:rPr>
                <w:bCs/>
                <w:sz w:val="20"/>
              </w:rPr>
            </w:pPr>
          </w:p>
          <w:p w14:paraId="665CBBFC">
            <w:pPr>
              <w:jc w:val="left"/>
              <w:rPr>
                <w:bCs/>
                <w:sz w:val="20"/>
              </w:rPr>
            </w:pPr>
          </w:p>
          <w:p w14:paraId="5ED1E846">
            <w:pPr>
              <w:jc w:val="left"/>
              <w:rPr>
                <w:bCs/>
                <w:sz w:val="20"/>
              </w:rPr>
            </w:pPr>
          </w:p>
          <w:p w14:paraId="707E1E9A">
            <w:pPr>
              <w:jc w:val="left"/>
              <w:rPr>
                <w:bCs/>
                <w:sz w:val="20"/>
              </w:rPr>
            </w:pPr>
          </w:p>
          <w:p w14:paraId="206E96DE">
            <w:pPr>
              <w:jc w:val="left"/>
              <w:rPr>
                <w:bCs/>
                <w:sz w:val="20"/>
              </w:rPr>
            </w:pPr>
          </w:p>
          <w:p w14:paraId="52EA1E03">
            <w:pPr>
              <w:jc w:val="left"/>
              <w:rPr>
                <w:bCs/>
                <w:sz w:val="20"/>
              </w:rPr>
            </w:pPr>
          </w:p>
          <w:p w14:paraId="3DABF5F8">
            <w:pPr>
              <w:jc w:val="left"/>
              <w:rPr>
                <w:bCs/>
                <w:sz w:val="20"/>
              </w:rPr>
            </w:pPr>
          </w:p>
          <w:p w14:paraId="112E3378">
            <w:pPr>
              <w:jc w:val="left"/>
              <w:rPr>
                <w:bCs/>
                <w:sz w:val="20"/>
              </w:rPr>
            </w:pPr>
          </w:p>
          <w:p w14:paraId="2966DEDA">
            <w:pPr>
              <w:jc w:val="left"/>
              <w:rPr>
                <w:bCs/>
                <w:sz w:val="20"/>
              </w:rPr>
            </w:pPr>
          </w:p>
          <w:p w14:paraId="4D5F7F39">
            <w:pPr>
              <w:jc w:val="left"/>
              <w:rPr>
                <w:bCs/>
                <w:sz w:val="20"/>
              </w:rPr>
            </w:pPr>
          </w:p>
          <w:p w14:paraId="21E7073D">
            <w:pPr>
              <w:jc w:val="left"/>
              <w:rPr>
                <w:bCs/>
                <w:sz w:val="20"/>
              </w:rPr>
            </w:pPr>
          </w:p>
          <w:p w14:paraId="1A28BAE3">
            <w:pPr>
              <w:jc w:val="left"/>
              <w:rPr>
                <w:bCs/>
                <w:sz w:val="20"/>
              </w:rPr>
            </w:pPr>
          </w:p>
          <w:p w14:paraId="4C012FD3">
            <w:pPr>
              <w:jc w:val="left"/>
              <w:rPr>
                <w:bCs/>
                <w:sz w:val="20"/>
              </w:rPr>
            </w:pPr>
          </w:p>
          <w:p w14:paraId="33A69C34">
            <w:pPr>
              <w:jc w:val="left"/>
              <w:rPr>
                <w:bCs/>
                <w:sz w:val="20"/>
              </w:rPr>
            </w:pPr>
          </w:p>
          <w:p w14:paraId="722E47EF">
            <w:pPr>
              <w:jc w:val="left"/>
              <w:rPr>
                <w:bCs/>
                <w:sz w:val="20"/>
              </w:rPr>
            </w:pPr>
          </w:p>
          <w:p w14:paraId="03AA94A4">
            <w:pPr>
              <w:jc w:val="left"/>
              <w:rPr>
                <w:bCs/>
                <w:sz w:val="20"/>
              </w:rPr>
            </w:pPr>
          </w:p>
          <w:p w14:paraId="3AFCF947">
            <w:pPr>
              <w:jc w:val="left"/>
              <w:rPr>
                <w:bCs/>
                <w:sz w:val="20"/>
              </w:rPr>
            </w:pPr>
          </w:p>
          <w:p w14:paraId="49FDCA8B">
            <w:pPr>
              <w:jc w:val="left"/>
              <w:rPr>
                <w:bCs/>
                <w:sz w:val="20"/>
              </w:rPr>
            </w:pPr>
          </w:p>
          <w:p w14:paraId="208A1C32">
            <w:pPr>
              <w:jc w:val="left"/>
              <w:rPr>
                <w:bCs/>
                <w:sz w:val="20"/>
              </w:rPr>
            </w:pPr>
          </w:p>
          <w:p w14:paraId="59BA58C8">
            <w:pPr>
              <w:jc w:val="left"/>
              <w:rPr>
                <w:bCs/>
                <w:sz w:val="20"/>
              </w:rPr>
            </w:pPr>
          </w:p>
          <w:p w14:paraId="04073177">
            <w:pPr>
              <w:jc w:val="left"/>
              <w:rPr>
                <w:bCs/>
                <w:sz w:val="20"/>
              </w:rPr>
            </w:pPr>
          </w:p>
          <w:p w14:paraId="0786784E">
            <w:pPr>
              <w:jc w:val="left"/>
              <w:rPr>
                <w:bCs/>
                <w:sz w:val="20"/>
              </w:rPr>
            </w:pPr>
          </w:p>
          <w:p w14:paraId="4A8F9918">
            <w:pPr>
              <w:jc w:val="left"/>
              <w:rPr>
                <w:bCs/>
                <w:sz w:val="20"/>
              </w:rPr>
            </w:pPr>
          </w:p>
          <w:p w14:paraId="174004AD">
            <w:pPr>
              <w:jc w:val="left"/>
              <w:rPr>
                <w:bCs/>
                <w:sz w:val="20"/>
              </w:rPr>
            </w:pPr>
          </w:p>
          <w:p w14:paraId="345D99B9">
            <w:pPr>
              <w:jc w:val="left"/>
              <w:rPr>
                <w:bCs/>
                <w:sz w:val="20"/>
              </w:rPr>
            </w:pPr>
          </w:p>
          <w:p w14:paraId="5E0FFA85">
            <w:pPr>
              <w:jc w:val="left"/>
              <w:rPr>
                <w:bCs/>
                <w:sz w:val="20"/>
              </w:rPr>
            </w:pPr>
          </w:p>
          <w:p w14:paraId="023E45E3">
            <w:pPr>
              <w:jc w:val="left"/>
              <w:rPr>
                <w:bCs/>
                <w:sz w:val="20"/>
              </w:rPr>
            </w:pPr>
          </w:p>
          <w:p w14:paraId="1E121ACB">
            <w:pPr>
              <w:jc w:val="left"/>
              <w:rPr>
                <w:bCs/>
                <w:sz w:val="20"/>
              </w:rPr>
            </w:pPr>
          </w:p>
          <w:p w14:paraId="407FC0D8">
            <w:pPr>
              <w:jc w:val="left"/>
              <w:rPr>
                <w:bCs/>
                <w:sz w:val="20"/>
              </w:rPr>
            </w:pPr>
          </w:p>
          <w:p w14:paraId="654E4718">
            <w:pPr>
              <w:jc w:val="left"/>
              <w:rPr>
                <w:bCs/>
                <w:sz w:val="20"/>
              </w:rPr>
            </w:pPr>
          </w:p>
          <w:p w14:paraId="3235903D">
            <w:pPr>
              <w:jc w:val="left"/>
              <w:rPr>
                <w:bCs/>
                <w:sz w:val="20"/>
              </w:rPr>
            </w:pPr>
          </w:p>
          <w:p w14:paraId="1A088B1C">
            <w:pPr>
              <w:jc w:val="left"/>
              <w:rPr>
                <w:bCs/>
                <w:sz w:val="20"/>
              </w:rPr>
            </w:pPr>
          </w:p>
          <w:p w14:paraId="6907EA0A">
            <w:pPr>
              <w:jc w:val="left"/>
              <w:rPr>
                <w:bCs/>
                <w:sz w:val="20"/>
              </w:rPr>
            </w:pPr>
          </w:p>
          <w:p w14:paraId="7A078EA3">
            <w:pPr>
              <w:jc w:val="left"/>
              <w:rPr>
                <w:bCs/>
                <w:sz w:val="20"/>
              </w:rPr>
            </w:pPr>
          </w:p>
          <w:p w14:paraId="5A887E8D">
            <w:pPr>
              <w:jc w:val="left"/>
              <w:rPr>
                <w:bCs/>
                <w:sz w:val="20"/>
              </w:rPr>
            </w:pPr>
          </w:p>
          <w:p w14:paraId="5D58FA4D">
            <w:pPr>
              <w:jc w:val="left"/>
              <w:rPr>
                <w:bCs/>
                <w:sz w:val="20"/>
              </w:rPr>
            </w:pPr>
          </w:p>
          <w:p w14:paraId="17E267CA">
            <w:pPr>
              <w:jc w:val="left"/>
              <w:rPr>
                <w:bCs/>
                <w:sz w:val="20"/>
              </w:rPr>
            </w:pPr>
          </w:p>
          <w:p w14:paraId="1ECBAE08">
            <w:pPr>
              <w:jc w:val="left"/>
              <w:rPr>
                <w:bCs/>
                <w:sz w:val="20"/>
              </w:rPr>
            </w:pPr>
          </w:p>
          <w:p w14:paraId="5E998E2D">
            <w:pPr>
              <w:jc w:val="left"/>
              <w:rPr>
                <w:bCs/>
                <w:sz w:val="20"/>
              </w:rPr>
            </w:pPr>
          </w:p>
          <w:p w14:paraId="746A2818">
            <w:pPr>
              <w:jc w:val="left"/>
              <w:rPr>
                <w:bCs/>
                <w:sz w:val="20"/>
              </w:rPr>
            </w:pPr>
          </w:p>
          <w:p w14:paraId="017E5F64">
            <w:pPr>
              <w:jc w:val="left"/>
              <w:rPr>
                <w:bCs/>
                <w:sz w:val="20"/>
              </w:rPr>
            </w:pPr>
          </w:p>
          <w:p w14:paraId="68A704FB">
            <w:pPr>
              <w:jc w:val="left"/>
              <w:rPr>
                <w:bCs/>
                <w:sz w:val="20"/>
              </w:rPr>
            </w:pPr>
          </w:p>
          <w:p w14:paraId="74D19569">
            <w:pPr>
              <w:jc w:val="left"/>
              <w:rPr>
                <w:bCs/>
                <w:sz w:val="20"/>
              </w:rPr>
            </w:pPr>
          </w:p>
          <w:p w14:paraId="1A2EF7AE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POKAZATELJI USPJEŠNOSTI:</w:t>
            </w:r>
          </w:p>
          <w:p w14:paraId="16E08789">
            <w:pPr>
              <w:jc w:val="left"/>
              <w:rPr>
                <w:bCs/>
                <w:sz w:val="20"/>
              </w:rPr>
            </w:pPr>
          </w:p>
          <w:p w14:paraId="3EBC4486">
            <w:pPr>
              <w:jc w:val="left"/>
              <w:rPr>
                <w:bCs/>
                <w:sz w:val="20"/>
              </w:rPr>
            </w:pPr>
          </w:p>
          <w:p w14:paraId="579D9388">
            <w:pPr>
              <w:jc w:val="left"/>
              <w:rPr>
                <w:bCs/>
                <w:sz w:val="20"/>
              </w:rPr>
            </w:pPr>
          </w:p>
          <w:p w14:paraId="5331B3DA">
            <w:pPr>
              <w:jc w:val="left"/>
              <w:rPr>
                <w:bCs/>
                <w:sz w:val="20"/>
              </w:rPr>
            </w:pPr>
          </w:p>
          <w:p w14:paraId="34CD9E2B">
            <w:pPr>
              <w:jc w:val="left"/>
              <w:rPr>
                <w:bCs/>
                <w:sz w:val="20"/>
              </w:rPr>
            </w:pPr>
          </w:p>
          <w:p w14:paraId="4F39A7A5">
            <w:pPr>
              <w:jc w:val="left"/>
              <w:rPr>
                <w:bCs/>
                <w:sz w:val="20"/>
              </w:rPr>
            </w:pPr>
          </w:p>
          <w:p w14:paraId="71E13E7A">
            <w:pPr>
              <w:jc w:val="left"/>
              <w:rPr>
                <w:bCs/>
                <w:sz w:val="20"/>
              </w:rPr>
            </w:pPr>
          </w:p>
          <w:p w14:paraId="6926D0D8">
            <w:pPr>
              <w:jc w:val="left"/>
              <w:rPr>
                <w:bCs/>
                <w:sz w:val="20"/>
              </w:rPr>
            </w:pPr>
          </w:p>
          <w:p w14:paraId="1126D87F">
            <w:pPr>
              <w:jc w:val="left"/>
              <w:rPr>
                <w:bCs/>
                <w:sz w:val="20"/>
              </w:rPr>
            </w:pPr>
          </w:p>
          <w:p w14:paraId="1A4C3470">
            <w:pPr>
              <w:jc w:val="left"/>
              <w:rPr>
                <w:bCs/>
                <w:sz w:val="20"/>
              </w:rPr>
            </w:pPr>
          </w:p>
          <w:p w14:paraId="78847E48">
            <w:pPr>
              <w:jc w:val="left"/>
              <w:rPr>
                <w:bCs/>
                <w:sz w:val="20"/>
              </w:rPr>
            </w:pPr>
          </w:p>
          <w:p w14:paraId="0DED88F2">
            <w:pPr>
              <w:jc w:val="left"/>
              <w:rPr>
                <w:bCs/>
                <w:sz w:val="20"/>
              </w:rPr>
            </w:pPr>
          </w:p>
          <w:p w14:paraId="6CAB57E5">
            <w:pPr>
              <w:jc w:val="left"/>
              <w:rPr>
                <w:bCs/>
                <w:sz w:val="20"/>
              </w:rPr>
            </w:pPr>
          </w:p>
          <w:p w14:paraId="0457DDF0">
            <w:pPr>
              <w:jc w:val="left"/>
              <w:rPr>
                <w:bCs/>
                <w:sz w:val="20"/>
              </w:rPr>
            </w:pPr>
          </w:p>
          <w:p w14:paraId="39E9E979">
            <w:pPr>
              <w:jc w:val="left"/>
              <w:rPr>
                <w:bCs/>
                <w:sz w:val="20"/>
              </w:rPr>
            </w:pPr>
          </w:p>
          <w:p w14:paraId="5DAEA404">
            <w:pPr>
              <w:jc w:val="left"/>
              <w:rPr>
                <w:bCs/>
                <w:sz w:val="20"/>
              </w:rPr>
            </w:pPr>
          </w:p>
          <w:p w14:paraId="0FD71E39">
            <w:pPr>
              <w:jc w:val="left"/>
              <w:rPr>
                <w:bCs/>
                <w:sz w:val="20"/>
              </w:rPr>
            </w:pPr>
          </w:p>
          <w:p w14:paraId="4AAF3258">
            <w:pPr>
              <w:jc w:val="left"/>
              <w:rPr>
                <w:bCs/>
                <w:sz w:val="20"/>
              </w:rPr>
            </w:pPr>
          </w:p>
          <w:p w14:paraId="3E2B384E">
            <w:pPr>
              <w:jc w:val="left"/>
              <w:rPr>
                <w:bCs/>
                <w:sz w:val="20"/>
              </w:rPr>
            </w:pPr>
          </w:p>
          <w:p w14:paraId="1B1BD61D">
            <w:pPr>
              <w:jc w:val="left"/>
              <w:rPr>
                <w:bCs/>
                <w:sz w:val="20"/>
              </w:rPr>
            </w:pPr>
          </w:p>
          <w:p w14:paraId="15F1DED8">
            <w:pPr>
              <w:jc w:val="left"/>
              <w:rPr>
                <w:bCs/>
                <w:sz w:val="20"/>
              </w:rPr>
            </w:pPr>
          </w:p>
          <w:p w14:paraId="7AFEC2CE">
            <w:pPr>
              <w:jc w:val="left"/>
              <w:rPr>
                <w:bCs/>
                <w:sz w:val="20"/>
              </w:rPr>
            </w:pPr>
          </w:p>
          <w:p w14:paraId="1A845DD6">
            <w:pPr>
              <w:jc w:val="left"/>
              <w:rPr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 w14:paraId="63109E1A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5223199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 xml:space="preserve">1007 Osnovno i srednješkolsko obrazovanje </w:t>
            </w:r>
          </w:p>
          <w:p w14:paraId="2BD5715B">
            <w:pPr>
              <w:rPr>
                <w:sz w:val="20"/>
              </w:rPr>
            </w:pPr>
          </w:p>
          <w:p w14:paraId="366A816E">
            <w:pPr>
              <w:rPr>
                <w:sz w:val="20"/>
              </w:rPr>
            </w:pPr>
            <w:r>
              <w:rPr>
                <w:sz w:val="20"/>
              </w:rPr>
              <w:t>Ovim programom želimo postići nesmetano odvijanje kvalitetnog nastavnog procesa. Nastojimo realizirati program u okviru raspoloživih financijskih sredstava. Korisnici programa i potprograma su učenici škole.</w:t>
            </w:r>
          </w:p>
          <w:p w14:paraId="5A06F530">
            <w:pPr>
              <w:rPr>
                <w:sz w:val="20"/>
              </w:rPr>
            </w:pPr>
            <w:r>
              <w:rPr>
                <w:sz w:val="20"/>
              </w:rPr>
              <w:t>Želimo ukazati na nedostatak financijskih sredstava u važećem financijskom planu škole, predviđenih za pokriće materijalnih i režijskih troškova.</w:t>
            </w:r>
          </w:p>
          <w:p w14:paraId="57F90861">
            <w:pPr>
              <w:rPr>
                <w:sz w:val="20"/>
              </w:rPr>
            </w:pPr>
            <w:r>
              <w:rPr>
                <w:sz w:val="20"/>
              </w:rPr>
              <w:t>Zbog znatnog povećanja cijena na tržištu došlo je do rasta troškova uredskog materijala, materijala za čišćenje i održavanje, kao i režijskih troškova škole, uključujući električnu energiju, vodu te intelektualne i računalne usluge. Posebno ističemo kako najveći problem predstavlja značajno povećanje cijene električne energije.</w:t>
            </w:r>
          </w:p>
          <w:p w14:paraId="07C35832">
            <w:pPr>
              <w:rPr>
                <w:sz w:val="20"/>
              </w:rPr>
            </w:pPr>
            <w:r>
              <w:rPr>
                <w:sz w:val="20"/>
              </w:rPr>
              <w:t>Napominjemo da škola radi u vremenu od 07:30 do 20:30 sati, što dodatno utječe na visinu režijskih troškova. Također, škola zapošljava 40 zaposlenika, čime su potrebe za redovitim održavanjem i funkcioniranjem sustava dodatno povećane.</w:t>
            </w:r>
          </w:p>
          <w:p w14:paraId="6C1B194E">
            <w:pPr>
              <w:rPr>
                <w:sz w:val="20"/>
              </w:rPr>
            </w:pPr>
            <w:r>
              <w:rPr>
                <w:sz w:val="20"/>
              </w:rPr>
              <w:t>Ističemo i da se glazbena škola ne može financirati iz vlastitih sredstava, zbog čega je osiguravanje dostatnih sredstava iz proračuna od ključne važnosti za njezin nesmetan rad.</w:t>
            </w:r>
          </w:p>
          <w:p w14:paraId="66A6A671">
            <w:pPr>
              <w:rPr>
                <w:sz w:val="20"/>
              </w:rPr>
            </w:pPr>
            <w:r>
              <w:rPr>
                <w:sz w:val="20"/>
              </w:rPr>
              <w:t>Trenutno planirana sredstva nisu dostatna za pokrivanje navedenih rashoda, što može negativno utjecati na poslovanje, kvalitetu i kontinuitet obavljanja djelatnosti škole.</w:t>
            </w:r>
          </w:p>
          <w:p w14:paraId="224C267A">
            <w:pPr>
              <w:rPr>
                <w:sz w:val="20"/>
              </w:rPr>
            </w:pPr>
            <w:r>
              <w:rPr>
                <w:sz w:val="20"/>
              </w:rPr>
              <w:t>Slijedom navedenog, molimo da nas razmotrite prilikom sljedećih izmjena i dopuna proračuna za 2026. godinu i da nam osigurate povećanje sredstava za navedene namjene, odnosno omogućite dodatna novčana sredstva.</w:t>
            </w:r>
          </w:p>
          <w:p w14:paraId="210FDC6D">
            <w:pPr>
              <w:rPr>
                <w:sz w:val="20"/>
              </w:rPr>
            </w:pPr>
            <w:r>
              <w:rPr>
                <w:sz w:val="20"/>
              </w:rPr>
              <w:t>Zahvaljujemo na razumijevanju te stojimo na raspolaganju za sve dodatne informacije.</w:t>
            </w:r>
          </w:p>
          <w:p w14:paraId="2EF43CD7">
            <w:pPr>
              <w:rPr>
                <w:sz w:val="20"/>
              </w:rPr>
            </w:pPr>
          </w:p>
          <w:p w14:paraId="6ACEE2D0">
            <w:pPr>
              <w:rPr>
                <w:sz w:val="20"/>
              </w:rPr>
            </w:pPr>
            <w:r>
              <w:rPr>
                <w:sz w:val="20"/>
              </w:rPr>
              <w:t>OŠ Vjekoslava Kaleba zadovoljava Državni pedagoški standard osnovnoškolskog sustava odgoja i obrazovanja, kojim su utvrđeni minimalni infrastrukturni, financijski i kadrovski uvjeti za ostvarivanje i razvoj djelatnosti osnovnog školstva. Segment stručnog usavršavanja učitelja i stručnih suradnika djelomično zadovoljava standardu zbog nedostatka financijskih sredstava.</w:t>
            </w:r>
          </w:p>
          <w:p w14:paraId="1DE0362F">
            <w:pPr>
              <w:rPr>
                <w:sz w:val="20"/>
              </w:rPr>
            </w:pPr>
          </w:p>
          <w:p w14:paraId="3D8B5CDA">
            <w:pPr>
              <w:rPr>
                <w:sz w:val="20"/>
              </w:rPr>
            </w:pPr>
          </w:p>
          <w:p w14:paraId="2675DE61">
            <w:pPr>
              <w:rPr>
                <w:sz w:val="20"/>
              </w:rPr>
            </w:pPr>
            <w:r>
              <w:rPr>
                <w:sz w:val="20"/>
              </w:rPr>
              <w:t>Navesti ishodište potrebnih sredstva za provedbu programa. Potrebno je dati pregled financijskih sredstava po aktivnostima/projektima unutar programa</w:t>
            </w:r>
          </w:p>
          <w:tbl>
            <w:tblPr>
              <w:tblStyle w:val="12"/>
              <w:tblW w:w="682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9"/>
              <w:gridCol w:w="2261"/>
              <w:gridCol w:w="1333"/>
              <w:gridCol w:w="1333"/>
              <w:gridCol w:w="1333"/>
            </w:tblGrid>
            <w:tr w14:paraId="6FACFB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2E0F82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R.b.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B9C732A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Naziv aktivnosti/projekta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BFAF64A">
                  <w:pPr>
                    <w:keepNext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PLAN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5C73B2B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REBALANS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735A2A2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NOVI PLAN</w:t>
                  </w:r>
                </w:p>
              </w:tc>
            </w:tr>
            <w:tr w14:paraId="300AEC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09" w:hRule="atLeast"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A3F884A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25C6F8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Aktivnost A1007-22 NACIONALNI PROJEKT PREHRANA UČENIKA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F2E5B9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32.000,00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07B89E3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E65BCD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32.000,00</w:t>
                  </w:r>
                </w:p>
              </w:tc>
            </w:tr>
            <w:tr w14:paraId="468CFB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32" w:hRule="atLeast"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E2F67D5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2.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BAF3144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Tekući projekt T1007-34 OPSKRBA ŠKOLSKIH USTANOVA BESPLATNIM ZALIHAMA MENSTRUALNIH HIGIJENSKIH POTREPŠTINA - OŠ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B01E43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315,00 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29C8B5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0,00 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A994F8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315,00 </w:t>
                  </w:r>
                </w:p>
              </w:tc>
            </w:tr>
            <w:tr w14:paraId="40DF8F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B777F26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255B61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Tekući projekt T1007-46 ZAJEDNO DO ZNANJA UZ VIŠE ELANA VI - OŠ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D3654C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23.242,00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860709A">
                  <w:pPr>
                    <w:rPr>
                      <w:rFonts w:hint="default" w:ascii="Times New Roman" w:hAnsi="Times New Roman" w:cs="Times New Roman"/>
                      <w:b w:val="0"/>
                      <w:bCs w:val="0"/>
                      <w:sz w:val="20"/>
                      <w:szCs w:val="20"/>
                      <w:lang w:val="hr-HR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sz w:val="20"/>
                      <w:szCs w:val="20"/>
                      <w:lang w:val="hr-HR"/>
                    </w:rPr>
                    <w:t>10.568,00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6CC90E6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33.810,00</w:t>
                  </w:r>
                </w:p>
              </w:tc>
            </w:tr>
            <w:tr w14:paraId="03E9F1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D4A7054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BC448D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Aktivnosti A1007-06 OSNOVNOŠKOLSKO OBRAZOVANJE – STANDARD 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42A4EF9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85.542,00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624602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0,00 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C898CC3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85.542,00</w:t>
                  </w:r>
                </w:p>
              </w:tc>
            </w:tr>
            <w:tr w14:paraId="11FE7C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0E0B619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5.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7B6B773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Aktivnosti A1007-07 OSNOVNOŠKOLSKO OBRAZOVANJE – OPERATIVNI PLAN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7A86C81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960,00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3574D67">
                  <w:pPr>
                    <w:rPr>
                      <w:sz w:val="20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0</w:t>
                  </w:r>
                  <w:r>
                    <w:rPr>
                      <w:sz w:val="20"/>
                    </w:rPr>
                    <w:t xml:space="preserve">,00 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7415FA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960,00 </w:t>
                  </w:r>
                </w:p>
              </w:tc>
            </w:tr>
            <w:tr w14:paraId="58BDC4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B0C71D5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6.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777E65F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Aktivnosti A1007-08 PODIZANJE KVALITETE I STANDARDA KROZ AKTIVNOSTI OSNOVNIH ŠKOLA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DCDBD3A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7.330,00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8E1376E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20.400,00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3185D3E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27.730,00</w:t>
                  </w:r>
                </w:p>
              </w:tc>
            </w:tr>
            <w:tr w14:paraId="34E134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32F00B0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7.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D3A1044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Aktivnosti A1007-16 ODJEL OSNOVNOŠKOLSKOG GLAZBENOG OBRAZOVANJA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78EE09C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32.820,00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F4BC4B2">
                  <w:pPr>
                    <w:rPr>
                      <w:sz w:val="20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0</w:t>
                  </w:r>
                  <w:r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8C5BC9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32.820,00</w:t>
                  </w:r>
                </w:p>
              </w:tc>
            </w:tr>
            <w:tr w14:paraId="45ED32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EB7CE19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8.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C6A6DC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Aktivnosti A1007-45 ŠKOLA ZA ŽIVOT – KURIKULARNA REFORMA/OŠ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A03075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10.000,00 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13DABD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5F5132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10.000,00</w:t>
                  </w:r>
                </w:p>
              </w:tc>
            </w:tr>
            <w:tr w14:paraId="4DF9006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7C409E5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9.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6BC5AF9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1007-15 ŠKOLSKA SHEMA-OŠ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2FAF8EB">
                  <w:pPr>
                    <w:rPr>
                      <w:sz w:val="20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789,00</w:t>
                  </w: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12C2FF4">
                  <w:pPr>
                    <w:rPr>
                      <w:sz w:val="20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401</w:t>
                  </w:r>
                  <w:r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73882A6">
                  <w:pPr>
                    <w:rPr>
                      <w:sz w:val="20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1.190</w:t>
                  </w:r>
                  <w:r>
                    <w:rPr>
                      <w:sz w:val="20"/>
                    </w:rPr>
                    <w:t>,00</w:t>
                  </w:r>
                </w:p>
              </w:tc>
            </w:tr>
            <w:tr w14:paraId="617C42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934EC82">
                  <w:pPr>
                    <w:rPr>
                      <w:rFonts w:hint="default"/>
                      <w:b/>
                      <w:sz w:val="20"/>
                      <w:lang w:val="hr-HR"/>
                    </w:rPr>
                  </w:pPr>
                  <w:r>
                    <w:rPr>
                      <w:rFonts w:hint="default"/>
                      <w:b/>
                      <w:sz w:val="20"/>
                      <w:lang w:val="hr-HR"/>
                    </w:rPr>
                    <w:t>10.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9F456F0">
                  <w:pPr>
                    <w:rPr>
                      <w:rFonts w:hint="default"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hint="default" w:ascii="Times New Roman" w:hAnsi="Times New Roman" w:cs="Times New Roman"/>
                      <w:sz w:val="20"/>
                      <w:szCs w:val="20"/>
                      <w:lang w:val="hr-HR"/>
                    </w:rPr>
                    <w:t>K 1007-30 UČINKOVITI LJUDSKI POTENCIJALI 2021.-2027. ZNANJE U POKRETU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E626CE7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A5A8F4E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47.000,00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9649530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47.000,00</w:t>
                  </w:r>
                </w:p>
              </w:tc>
            </w:tr>
            <w:tr w14:paraId="046B4C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4926BFA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</w:t>
                  </w:r>
                  <w:r>
                    <w:rPr>
                      <w:rFonts w:hint="default"/>
                      <w:b/>
                      <w:sz w:val="20"/>
                      <w:lang w:val="hr-HR"/>
                    </w:rPr>
                    <w:t>1</w:t>
                  </w:r>
                  <w:r>
                    <w:rPr>
                      <w:b/>
                      <w:sz w:val="20"/>
                    </w:rPr>
                    <w:t>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04544D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Aktivnost A1007-58 REDOVNA DJELATNOST ŠKOLA (EVIDENCIJSKI PRIHODI) -OŠ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C6FB377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1.097.260,00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444CC9F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32.070,00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E6ADB49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1.129.330,00</w:t>
                  </w:r>
                </w:p>
              </w:tc>
            </w:tr>
            <w:tr w14:paraId="336BE1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DBB652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</w:t>
                  </w:r>
                  <w:r>
                    <w:rPr>
                      <w:rFonts w:hint="default"/>
                      <w:b/>
                      <w:sz w:val="20"/>
                      <w:lang w:val="hr-HR"/>
                    </w:rPr>
                    <w:t>2</w:t>
                  </w:r>
                  <w:r>
                    <w:rPr>
                      <w:b/>
                      <w:sz w:val="20"/>
                    </w:rPr>
                    <w:t>.</w:t>
                  </w: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9239029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K 1007-59 SIGURNOST U ŠKOLAMA - OŠ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45E4165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rFonts w:hint="default"/>
                      <w:sz w:val="20"/>
                      <w:lang w:val="hr-HR"/>
                    </w:rPr>
                    <w:t>6.681,00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EFFAAFD">
                  <w:pPr>
                    <w:rPr>
                      <w:rFonts w:hint="default"/>
                      <w:sz w:val="20"/>
                      <w:lang w:val="hr-HR"/>
                    </w:rPr>
                  </w:pPr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rFonts w:hint="default"/>
                      <w:sz w:val="20"/>
                      <w:lang w:val="hr-HR"/>
                    </w:rPr>
                    <w:t>0,00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14F89F3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6.681,00</w:t>
                  </w:r>
                </w:p>
              </w:tc>
            </w:tr>
            <w:tr w14:paraId="766266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56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35326FD">
                  <w:pPr>
                    <w:rPr>
                      <w:sz w:val="20"/>
                    </w:rPr>
                  </w:pPr>
                </w:p>
              </w:tc>
              <w:tc>
                <w:tcPr>
                  <w:tcW w:w="22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80B6B7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UKUPNO: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9266681">
                  <w:pPr>
                    <w:pStyle w:val="29"/>
                    <w:keepNext w:val="0"/>
                    <w:keepLines w:val="0"/>
                    <w:widowControl/>
                    <w:suppressLineNumbers w:val="0"/>
                    <w:pBdr>
                      <w:top w:val="single" w:color="auto" w:sz="2" w:space="0"/>
                      <w:left w:val="single" w:color="auto" w:sz="2" w:space="0"/>
                      <w:bottom w:val="single" w:color="auto" w:sz="2" w:space="0"/>
                      <w:right w:val="single" w:color="auto" w:sz="2" w:space="0"/>
                    </w:pBdr>
                    <w:spacing w:before="0" w:beforeAutospacing="0" w:after="0" w:afterAutospacing="0" w:line="15" w:lineRule="atLeast"/>
                    <w:ind w:left="0" w:leftChars="0" w:right="0" w:rightChars="0"/>
                    <w:jc w:val="right"/>
                    <w:rPr>
                      <w:rFonts w:hint="default" w:ascii="Times New Roman" w:hAnsi="Times New Roman" w:cs="Times New Roman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b/>
                      <w:bCs/>
                      <w:i w:val="0"/>
                      <w:iCs w:val="0"/>
                      <w:caps w:val="0"/>
                      <w:color w:val="424242"/>
                      <w:spacing w:val="0"/>
                      <w:sz w:val="20"/>
                      <w:szCs w:val="20"/>
                      <w:shd w:val="clear" w:color="auto" w:fill="auto"/>
                    </w:rPr>
                    <w:t>1.296.939,00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1375E7F">
                  <w:pPr>
                    <w:pStyle w:val="29"/>
                    <w:keepNext w:val="0"/>
                    <w:keepLines w:val="0"/>
                    <w:widowControl/>
                    <w:suppressLineNumbers w:val="0"/>
                    <w:pBdr>
                      <w:top w:val="single" w:color="auto" w:sz="2" w:space="0"/>
                      <w:left w:val="single" w:color="auto" w:sz="2" w:space="0"/>
                      <w:bottom w:val="single" w:color="auto" w:sz="2" w:space="0"/>
                      <w:right w:val="single" w:color="auto" w:sz="2" w:space="0"/>
                    </w:pBdr>
                    <w:spacing w:before="0" w:beforeAutospacing="0" w:after="0" w:afterAutospacing="0" w:line="15" w:lineRule="atLeast"/>
                    <w:ind w:left="0" w:leftChars="0" w:right="0" w:rightChars="0"/>
                    <w:jc w:val="right"/>
                    <w:rPr>
                      <w:rFonts w:hint="default" w:ascii="Times New Roman" w:hAnsi="Times New Roman" w:cs="Times New Roman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b/>
                      <w:bCs/>
                      <w:i w:val="0"/>
                      <w:iCs w:val="0"/>
                      <w:caps w:val="0"/>
                      <w:color w:val="424242"/>
                      <w:spacing w:val="0"/>
                      <w:sz w:val="20"/>
                      <w:szCs w:val="20"/>
                      <w:shd w:val="clear" w:color="auto" w:fill="auto"/>
                    </w:rPr>
                    <w:t>115.439,00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430FCE3">
                  <w:pPr>
                    <w:pStyle w:val="29"/>
                    <w:keepNext w:val="0"/>
                    <w:keepLines w:val="0"/>
                    <w:widowControl/>
                    <w:suppressLineNumbers w:val="0"/>
                    <w:pBdr>
                      <w:top w:val="single" w:color="auto" w:sz="2" w:space="0"/>
                      <w:left w:val="single" w:color="auto" w:sz="2" w:space="0"/>
                      <w:bottom w:val="single" w:color="auto" w:sz="2" w:space="0"/>
                      <w:right w:val="single" w:color="auto" w:sz="2" w:space="0"/>
                    </w:pBdr>
                    <w:spacing w:before="0" w:beforeAutospacing="0" w:after="0" w:afterAutospacing="0" w:line="15" w:lineRule="atLeast"/>
                    <w:ind w:left="0" w:leftChars="0" w:right="0" w:rightChars="0"/>
                    <w:jc w:val="right"/>
                    <w:rPr>
                      <w:rFonts w:hint="default" w:ascii="Times New Roman" w:hAnsi="Times New Roman" w:cs="Times New Roman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b/>
                      <w:bCs/>
                      <w:i w:val="0"/>
                      <w:iCs w:val="0"/>
                      <w:caps w:val="0"/>
                      <w:color w:val="424242"/>
                      <w:spacing w:val="0"/>
                      <w:sz w:val="20"/>
                      <w:szCs w:val="20"/>
                      <w:shd w:val="clear" w:color="auto" w:fill="auto"/>
                    </w:rPr>
                    <w:t>1.412.378,00</w:t>
                  </w:r>
                </w:p>
              </w:tc>
            </w:tr>
          </w:tbl>
          <w:p w14:paraId="4739A1F3">
            <w:pPr>
              <w:rPr>
                <w:bCs/>
                <w:sz w:val="20"/>
              </w:rPr>
            </w:pPr>
          </w:p>
          <w:p w14:paraId="2C4D558D">
            <w:pPr>
              <w:rPr>
                <w:bCs/>
                <w:sz w:val="20"/>
              </w:rPr>
            </w:pPr>
          </w:p>
          <w:p w14:paraId="2DD7C50F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NACIONALNI PROJEKT PREHRANA UČENIKA </w:t>
            </w:r>
          </w:p>
          <w:p w14:paraId="49AFAB30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Ministarstvo znanosti i obrazovanja podmirivat će troškove financiranja, odnosno sufinanciranja prehrane za svakog učenika osnovne škole uključenog u školsku prehranu u iznosu od 1,33 € po danu, za dane kada je na nastavi, sredstva se doznačuju i za učenika koji je u kontinuitetu izostao najviše do tri dana.</w:t>
            </w:r>
          </w:p>
          <w:p w14:paraId="5C673FF6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5011 Pomoći iz državnog proračuna kroz opće prihode i primitke.</w:t>
            </w:r>
          </w:p>
          <w:p w14:paraId="73472900">
            <w:pPr>
              <w:ind w:left="720"/>
              <w:contextualSpacing/>
              <w:rPr>
                <w:bCs/>
                <w:sz w:val="20"/>
              </w:rPr>
            </w:pPr>
          </w:p>
          <w:p w14:paraId="0BFCD9AB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OPSKRBA ŠKOLSKIH USTANOVA BESPLATNIM ZALIHAMA MENSTRUALNIH HIGIJENSKIH POTREPŠTINA – OŠ</w:t>
            </w:r>
          </w:p>
          <w:p w14:paraId="7E37218D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Opskrbljivanje školskih ustanova besplatnim zalihama menstrualnih higijenskih potrepština.</w:t>
            </w:r>
          </w:p>
          <w:p w14:paraId="0C4E9413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5011 Pomoći iz državnog proračuna kroz opće prihode i primitke.</w:t>
            </w:r>
          </w:p>
          <w:p w14:paraId="7DC51003">
            <w:pPr>
              <w:ind w:left="720"/>
              <w:contextualSpacing/>
              <w:rPr>
                <w:bCs/>
                <w:sz w:val="20"/>
              </w:rPr>
            </w:pPr>
          </w:p>
          <w:p w14:paraId="363D7D2D">
            <w:pPr>
              <w:pStyle w:val="49"/>
              <w:numPr>
                <w:ilvl w:val="0"/>
                <w:numId w:val="1"/>
              </w:numPr>
              <w:rPr>
                <w:bCs/>
                <w:sz w:val="20"/>
              </w:rPr>
            </w:pPr>
            <w:r>
              <w:rPr>
                <w:bCs/>
                <w:sz w:val="20"/>
              </w:rPr>
              <w:t>ZAJEDNO DO ZNANJA UZ VIŠE ELANA VI – OŠ</w:t>
            </w:r>
          </w:p>
          <w:p w14:paraId="6FF7E649">
            <w:pPr>
              <w:pStyle w:val="49"/>
              <w:rPr>
                <w:bCs/>
                <w:sz w:val="20"/>
              </w:rPr>
            </w:pPr>
            <w:r>
              <w:rPr>
                <w:bCs/>
                <w:sz w:val="20"/>
              </w:rPr>
              <w:t>Osiguravanje pomoćnika u nastavi i stručnih komunikacijskih posrednika učenicima s teškoćama u razvoju u osnovnoškolskim odgojno-obrazovnim ustanovama za razdoblje Siječanj - Prosinac 2026. godine.</w:t>
            </w:r>
          </w:p>
          <w:p w14:paraId="144A6E8A">
            <w:pPr>
              <w:pStyle w:val="49"/>
              <w:rPr>
                <w:bCs/>
                <w:sz w:val="20"/>
              </w:rPr>
            </w:pPr>
            <w:r>
              <w:rPr>
                <w:bCs/>
                <w:sz w:val="20"/>
              </w:rPr>
              <w:t>Izvor 1101 ŠKŽ Opći prihodi i primici.</w:t>
            </w:r>
          </w:p>
          <w:p w14:paraId="7E9D9472">
            <w:pPr>
              <w:contextualSpacing/>
              <w:rPr>
                <w:bCs/>
                <w:sz w:val="20"/>
              </w:rPr>
            </w:pPr>
          </w:p>
          <w:p w14:paraId="7E54DA96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OSNOVNOŠKOLSKO OBRAZOVANJE – STANDARD</w:t>
            </w:r>
          </w:p>
          <w:p w14:paraId="1852B264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Sredstva za materijalne i financijske rashode osnovne škole (energenti, prijevoz učenika te ostali materijalni i financijski rashodi).</w:t>
            </w:r>
          </w:p>
          <w:p w14:paraId="558C3840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1121 OŠ Opći prihodi i primici - DEC.</w:t>
            </w:r>
          </w:p>
          <w:p w14:paraId="37927095">
            <w:pPr>
              <w:ind w:left="720"/>
              <w:contextualSpacing/>
              <w:rPr>
                <w:bCs/>
                <w:sz w:val="20"/>
              </w:rPr>
            </w:pPr>
          </w:p>
          <w:p w14:paraId="07F5DE32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OSNOVNOŠKOLSKO OBRAZOVANJE – OPERATIVNI PLAN</w:t>
            </w:r>
          </w:p>
          <w:p w14:paraId="7E59E460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Sredstva za tekuće i investicijsko održavanje osnovnih škola.</w:t>
            </w:r>
          </w:p>
          <w:p w14:paraId="6846CEB3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1121 OŠ Opći prihodi i primici - DEC.</w:t>
            </w:r>
          </w:p>
          <w:p w14:paraId="599B2A43">
            <w:pPr>
              <w:ind w:left="720"/>
              <w:contextualSpacing/>
              <w:rPr>
                <w:bCs/>
                <w:sz w:val="20"/>
              </w:rPr>
            </w:pPr>
          </w:p>
          <w:p w14:paraId="30B1420E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PODIZANJE KVALITETE I STANDARDA KROZ AKTIVNOSTI OSNOVNIH ŠKOLA</w:t>
            </w:r>
          </w:p>
          <w:p w14:paraId="1B3FD447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Opći prihodi i primici; sredstva za županijska natjecanja, sredstva iz hitnih intervencija za održavanje školske ustanove,…</w:t>
            </w:r>
          </w:p>
          <w:p w14:paraId="77977D65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1100 ŠKŽ Opći prihodi i primici.</w:t>
            </w:r>
          </w:p>
          <w:p w14:paraId="7ABF5C50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Prihodi posebne namjene; sredstva za osiguranje učenika tokom školske godine.</w:t>
            </w:r>
          </w:p>
          <w:p w14:paraId="0A55C4FE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4301 OŠ Prihodi posebne namjene.</w:t>
            </w:r>
          </w:p>
          <w:p w14:paraId="1A4575EE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Pomoći iz proračuna; kapitalne i tekuće pomoći iz državnog proračuna proračunskim korisnicima proračuna, tekuće pomoći proračunskim korisnicima iz proračuna koji im nije nadležan.</w:t>
            </w:r>
          </w:p>
          <w:p w14:paraId="33BFA142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Izvori 5011 Pomoći iz državnog proračuna kroz opće prihode i primitke, </w:t>
            </w:r>
          </w:p>
          <w:p w14:paraId="68FA7E91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5201 OŠ Pomoći iz proračuna.</w:t>
            </w:r>
          </w:p>
          <w:p w14:paraId="75C9F184">
            <w:pPr>
              <w:ind w:left="720"/>
              <w:contextualSpacing/>
              <w:rPr>
                <w:bCs/>
                <w:sz w:val="20"/>
              </w:rPr>
            </w:pPr>
          </w:p>
          <w:p w14:paraId="5F434EC9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ODJEL OSNOVNOŠKOLSKOG GLAZBENOG OBRAZOVANJA                U sklopu Osnovne škole djeluje Glazbeni odjel. Cilj je omogućiti darovitim učenicima s izraženim glazbenim sklonostima i sposobnostima sustavno stjecanje znanja i razvoja vještina u području sviranja klavira, gitare, flaute, violine, violončela i klarineta, javnim nastupima promicati glazbu te unaprijediti glazbenu kulturu sredine u kojoj škola djeluje. Osnovno glazbeno obrazovanje namijenjeno je djeci osnovnoškolskog uzrasta i traje šest godina.</w:t>
            </w:r>
          </w:p>
          <w:p w14:paraId="3B076E23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Izvori 3101 OŠ Vlastiti prihodi - 2026, 4301 OŠ Prihodi posebne namjene, 5201 OŠ Pomoći iz proračuna.</w:t>
            </w:r>
          </w:p>
          <w:p w14:paraId="34325C59">
            <w:pPr>
              <w:ind w:left="720"/>
              <w:contextualSpacing/>
              <w:rPr>
                <w:bCs/>
                <w:sz w:val="20"/>
              </w:rPr>
            </w:pPr>
          </w:p>
          <w:p w14:paraId="4B23C0B1">
            <w:pPr>
              <w:ind w:left="720"/>
              <w:contextualSpacing/>
              <w:rPr>
                <w:bCs/>
                <w:sz w:val="20"/>
              </w:rPr>
            </w:pPr>
          </w:p>
          <w:p w14:paraId="0B0D8852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ŠKOLA ZA ŽIVOT – KURIKULARNA REFORMA/OŠ               Osiguravanje besplatnih udžbenika za sve učenike osnovnih škola.</w:t>
            </w:r>
          </w:p>
          <w:p w14:paraId="2B222D45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5011 Pomoći iz državnog proračuna kroz opće prihode i primitke.</w:t>
            </w:r>
          </w:p>
          <w:p w14:paraId="2DD2C351">
            <w:pPr>
              <w:ind w:left="720"/>
              <w:contextualSpacing/>
              <w:rPr>
                <w:bCs/>
                <w:sz w:val="20"/>
              </w:rPr>
            </w:pPr>
          </w:p>
          <w:p w14:paraId="6ADC8A2D">
            <w:pPr>
              <w:pStyle w:val="49"/>
              <w:numPr>
                <w:ilvl w:val="0"/>
                <w:numId w:val="1"/>
              </w:num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1007-15 ŠKOLSKA SHEMA-OŠ </w:t>
            </w:r>
          </w:p>
          <w:p w14:paraId="3C5FA025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Mlijeko i mliječni proizvodi za svakog učenika osnovne škole.</w:t>
            </w:r>
          </w:p>
          <w:p w14:paraId="7DF20C8C">
            <w:pPr>
              <w:ind w:left="720"/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Izvor 50119 ŠKŽ Pomoći iz državnog proračuna kroz opće prihode i primitke,</w:t>
            </w:r>
            <w:r>
              <w:t xml:space="preserve"> </w:t>
            </w:r>
            <w:r>
              <w:rPr>
                <w:bCs/>
                <w:sz w:val="20"/>
              </w:rPr>
              <w:t>54 Europski poljoprivredni jamstveni fond (EAGF).</w:t>
            </w:r>
          </w:p>
          <w:p w14:paraId="0BA4F1BC">
            <w:pPr>
              <w:ind w:left="720"/>
              <w:contextualSpacing/>
              <w:rPr>
                <w:bCs/>
                <w:sz w:val="20"/>
              </w:rPr>
            </w:pPr>
          </w:p>
          <w:p w14:paraId="28DCA31C">
            <w:pPr>
              <w:numPr>
                <w:ilvl w:val="0"/>
                <w:numId w:val="1"/>
              </w:numPr>
              <w:ind w:left="720" w:leftChars="0" w:hanging="360" w:firstLineChars="0"/>
              <w:contextualSpacing/>
              <w:rPr>
                <w:rFonts w:hint="default"/>
                <w:bCs/>
                <w:sz w:val="20"/>
                <w:lang w:val="hr-H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hr-HR"/>
              </w:rPr>
              <w:t>UČINKOVITI LJUDSKI POTENCIJALI 2021.-2027. ZNANJE U POKRETU</w:t>
            </w:r>
          </w:p>
          <w:p w14:paraId="0EDDF68D">
            <w:pPr>
              <w:pStyle w:val="2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800" w:right="0" w:hanging="800" w:hangingChars="400"/>
              <w:jc w:val="left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0"/>
                <w:szCs w:val="20"/>
              </w:rPr>
            </w:pPr>
            <w:r>
              <w:rPr>
                <w:rFonts w:hint="default" w:cs="Times New Roman"/>
                <w:sz w:val="20"/>
                <w:szCs w:val="20"/>
                <w:lang w:val="hr-HR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hr-HR"/>
              </w:rPr>
              <w:t xml:space="preserve">            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0"/>
                <w:szCs w:val="20"/>
                <w:bdr w:val="none" w:color="auto" w:sz="0" w:space="0"/>
                <w:shd w:val="clear" w:fill="FFFFFF"/>
                <w:vertAlign w:val="baseline"/>
              </w:rPr>
              <w:t>Osnovnoj školi Vjekoslava Kaleba odobrena su bespovratna sredstva u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0"/>
                <w:szCs w:val="20"/>
                <w:bdr w:val="none" w:color="auto" w:sz="0" w:space="0"/>
                <w:shd w:val="clear" w:fill="FFFFFF"/>
                <w:vertAlign w:val="baseline"/>
                <w:lang w:val="hr-H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0"/>
                <w:szCs w:val="20"/>
                <w:bdr w:val="none" w:color="auto" w:sz="0" w:space="0"/>
                <w:shd w:val="clear" w:fill="FFFFFF"/>
                <w:vertAlign w:val="baseline"/>
              </w:rPr>
              <w:t>iznosu od 46.281,26 eura za provedbu projekta „Aktivna škola – sretno dijete“, sufinanciranog sredstvima Europske unije iz Europskog socijalnog fonda plus (ESF+), u okviru Programa Učinkoviti ljudski potencijali 2021.–2027.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0"/>
                <w:szCs w:val="20"/>
                <w:bdr w:val="none" w:color="auto" w:sz="0" w:space="0"/>
                <w:shd w:val="clear" w:fill="FFFFFF"/>
                <w:vertAlign w:val="baseline"/>
                <w:lang w:val="hr-H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0"/>
                <w:szCs w:val="20"/>
                <w:bdr w:val="none" w:color="auto" w:sz="0" w:space="0"/>
                <w:shd w:val="clear" w:fill="FFFFFF"/>
                <w:vertAlign w:val="baseline"/>
              </w:rPr>
              <w:t>Projekt je odobren u okviru Poziva „Podrška osnovnim školama za provedbu izvannastavnih aktivnosti kao pripreme za program cjelodnevne škole“ (SF.2.4.06.09.), a provodit će se tijekom 22 mjeseca.</w:t>
            </w:r>
          </w:p>
          <w:p w14:paraId="79521C4E">
            <w:pPr>
              <w:ind w:left="720"/>
              <w:contextualSpacing/>
              <w:rPr>
                <w:bCs/>
                <w:sz w:val="20"/>
              </w:rPr>
            </w:pPr>
          </w:p>
          <w:p w14:paraId="64087056">
            <w:pPr>
              <w:numPr>
                <w:ilvl w:val="0"/>
                <w:numId w:val="1"/>
              </w:numPr>
              <w:contextualSpacing/>
              <w:rPr>
                <w:bCs/>
                <w:sz w:val="20"/>
              </w:rPr>
            </w:pPr>
            <w:r>
              <w:rPr>
                <w:bCs/>
                <w:sz w:val="20"/>
              </w:rPr>
              <w:t>REDOVNA DJELATNOST ŠKOLA (EVIDENCIJSKI PRIHODI) -OŠ</w:t>
            </w:r>
          </w:p>
          <w:p w14:paraId="6B6B518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Sredstva za isplatu plaća i ostalih materijalnih prava zaposlenika.</w:t>
            </w:r>
          </w:p>
          <w:p w14:paraId="2B7B3909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Izvor 5011 Pomoći iz državnog proračuna kroz opće prihode i primitke.</w:t>
            </w:r>
          </w:p>
          <w:p w14:paraId="413E741D">
            <w:pPr>
              <w:rPr>
                <w:bCs/>
                <w:sz w:val="20"/>
              </w:rPr>
            </w:pPr>
          </w:p>
          <w:p w14:paraId="7CA23864">
            <w:pPr>
              <w:pStyle w:val="49"/>
              <w:numPr>
                <w:ilvl w:val="0"/>
                <w:numId w:val="1"/>
              </w:numPr>
              <w:rPr>
                <w:bCs/>
                <w:sz w:val="20"/>
              </w:rPr>
            </w:pPr>
            <w:r>
              <w:rPr>
                <w:bCs/>
                <w:sz w:val="20"/>
              </w:rPr>
              <w:t>SIGURNOST U ŠKOLAMA – OŠ</w:t>
            </w:r>
          </w:p>
          <w:p w14:paraId="02B02C51">
            <w:pPr>
              <w:pStyle w:val="49"/>
              <w:rPr>
                <w:bCs/>
                <w:sz w:val="20"/>
              </w:rPr>
            </w:pPr>
            <w:r>
              <w:rPr>
                <w:bCs/>
                <w:sz w:val="20"/>
              </w:rPr>
              <w:t>Sredstva za tehničke mjere zaštite u školskim ustanovama (nabava video nadzora, sigurnosnih brava, vrata i dr.).</w:t>
            </w:r>
          </w:p>
          <w:p w14:paraId="09167DBF">
            <w:pPr>
              <w:pStyle w:val="49"/>
              <w:rPr>
                <w:bCs/>
                <w:sz w:val="20"/>
              </w:rPr>
            </w:pPr>
            <w:r>
              <w:rPr>
                <w:bCs/>
                <w:sz w:val="20"/>
              </w:rPr>
              <w:t>Izvor 1100 ŠKŽ Opći prihodi i primici.</w:t>
            </w:r>
          </w:p>
          <w:p w14:paraId="73B4B71E">
            <w:pPr>
              <w:pStyle w:val="49"/>
              <w:rPr>
                <w:bCs/>
                <w:sz w:val="20"/>
              </w:rPr>
            </w:pPr>
          </w:p>
          <w:p w14:paraId="1D6F714B">
            <w:pPr>
              <w:pStyle w:val="49"/>
              <w:rPr>
                <w:bCs/>
                <w:sz w:val="20"/>
              </w:rPr>
            </w:pPr>
          </w:p>
          <w:p w14:paraId="3483DB91">
            <w:pPr>
              <w:pStyle w:val="49"/>
              <w:rPr>
                <w:bCs/>
                <w:sz w:val="20"/>
              </w:rPr>
            </w:pPr>
          </w:p>
          <w:p w14:paraId="39E7E650">
            <w:pPr>
              <w:rPr>
                <w:bCs/>
                <w:sz w:val="20"/>
              </w:rPr>
            </w:pPr>
          </w:p>
          <w:p w14:paraId="0E00D87C">
            <w:pPr>
              <w:rPr>
                <w:bCs/>
                <w:sz w:val="20"/>
              </w:rPr>
            </w:pPr>
          </w:p>
          <w:p w14:paraId="6104BE34">
            <w:pPr>
              <w:rPr>
                <w:bCs/>
                <w:sz w:val="20"/>
              </w:rPr>
            </w:pPr>
          </w:p>
          <w:p w14:paraId="72F51AC5">
            <w:pPr>
              <w:rPr>
                <w:bCs/>
                <w:sz w:val="20"/>
              </w:rPr>
            </w:pPr>
          </w:p>
          <w:tbl>
            <w:tblPr>
              <w:tblStyle w:val="12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61"/>
              <w:gridCol w:w="1266"/>
              <w:gridCol w:w="1394"/>
              <w:gridCol w:w="1405"/>
              <w:gridCol w:w="1376"/>
            </w:tblGrid>
            <w:tr w14:paraId="2B6DF4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E1BA8D9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Pokazatelj uspješnosti</w:t>
                  </w:r>
                </w:p>
              </w:tc>
              <w:tc>
                <w:tcPr>
                  <w:tcW w:w="12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6299128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Polazna</w:t>
                  </w:r>
                </w:p>
                <w:p w14:paraId="73B27CF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vrijednost</w:t>
                  </w:r>
                </w:p>
              </w:tc>
              <w:tc>
                <w:tcPr>
                  <w:tcW w:w="13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1716DAC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Ciljana</w:t>
                  </w:r>
                </w:p>
                <w:p w14:paraId="178913DD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vrijednost</w:t>
                  </w:r>
                </w:p>
                <w:p w14:paraId="00CBB77E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2026.</w:t>
                  </w:r>
                </w:p>
              </w:tc>
              <w:tc>
                <w:tcPr>
                  <w:tcW w:w="140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24B04B6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Ciljana</w:t>
                  </w:r>
                </w:p>
                <w:p w14:paraId="33008CD7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vrijednost</w:t>
                  </w:r>
                </w:p>
                <w:p w14:paraId="3727E777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2027.</w:t>
                  </w:r>
                </w:p>
              </w:tc>
              <w:tc>
                <w:tcPr>
                  <w:tcW w:w="13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0E789C7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Ciljana</w:t>
                  </w:r>
                </w:p>
                <w:p w14:paraId="1D9D424E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vrijednost</w:t>
                  </w:r>
                </w:p>
                <w:p w14:paraId="350567DA">
                  <w:pPr>
                    <w:pStyle w:val="8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2028.</w:t>
                  </w:r>
                </w:p>
              </w:tc>
            </w:tr>
            <w:tr w14:paraId="3B8341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4593289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Povećanje</w:t>
                  </w:r>
                </w:p>
                <w:p w14:paraId="5CF48BD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broja školskih</w:t>
                  </w:r>
                </w:p>
                <w:p w14:paraId="2CA550F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projekata/</w:t>
                  </w:r>
                </w:p>
                <w:p w14:paraId="5D1F9407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priredbi/</w:t>
                  </w:r>
                </w:p>
                <w:p w14:paraId="1F7EC642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manifestacija:</w:t>
                  </w:r>
                </w:p>
                <w:p w14:paraId="5D88932A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Učenike se</w:t>
                  </w:r>
                </w:p>
                <w:p w14:paraId="5B828D2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potiče na izražavanje</w:t>
                  </w:r>
                </w:p>
                <w:p w14:paraId="3A6DAAF2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kreativnosti, talenata i</w:t>
                  </w:r>
                </w:p>
                <w:p w14:paraId="1C43CBF9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sposobnosti kroz ovakve aktivnosti.</w:t>
                  </w:r>
                </w:p>
              </w:tc>
              <w:tc>
                <w:tcPr>
                  <w:tcW w:w="12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F4E2E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13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0B2854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140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BAFAC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13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D8968B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14:paraId="64DF2C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56BD98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Povećanje</w:t>
                  </w:r>
                </w:p>
                <w:p w14:paraId="05849AE9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broja </w:t>
                  </w:r>
                </w:p>
                <w:p w14:paraId="4B379D1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učenika koji su uključeni u različite školske</w:t>
                  </w:r>
                </w:p>
                <w:p w14:paraId="2F921090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projekte/</w:t>
                  </w:r>
                </w:p>
                <w:p w14:paraId="1192274D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priredbe/</w:t>
                  </w:r>
                </w:p>
                <w:p w14:paraId="2EFA7749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manifestacije:</w:t>
                  </w:r>
                </w:p>
                <w:p w14:paraId="59BEFBD7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Učenike se</w:t>
                  </w:r>
                </w:p>
                <w:p w14:paraId="0ED05C8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potiče na izražavanje</w:t>
                  </w:r>
                </w:p>
                <w:p w14:paraId="6A7A25F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kreativnosti, talenata i</w:t>
                  </w:r>
                </w:p>
                <w:p w14:paraId="6B106CA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sposobnosti kroz ovakve aktivnosti.</w:t>
                  </w:r>
                </w:p>
              </w:tc>
              <w:tc>
                <w:tcPr>
                  <w:tcW w:w="12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024DAF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210</w:t>
                  </w:r>
                </w:p>
              </w:tc>
              <w:tc>
                <w:tcPr>
                  <w:tcW w:w="13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F04A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215</w:t>
                  </w:r>
                </w:p>
              </w:tc>
              <w:tc>
                <w:tcPr>
                  <w:tcW w:w="140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D55FAB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220</w:t>
                  </w:r>
                </w:p>
              </w:tc>
              <w:tc>
                <w:tcPr>
                  <w:tcW w:w="13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67F189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225</w:t>
                  </w:r>
                </w:p>
              </w:tc>
            </w:tr>
            <w:tr w14:paraId="47B8BC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0C8726C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Povećanje broja osvojenih</w:t>
                  </w:r>
                </w:p>
                <w:p w14:paraId="04DA812A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mjesta (prva tri) na županijskim/</w:t>
                  </w:r>
                </w:p>
                <w:p w14:paraId="4D99D943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državnim </w:t>
                  </w:r>
                </w:p>
                <w:p w14:paraId="2230B13D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natjecanjima:</w:t>
                  </w:r>
                </w:p>
                <w:p w14:paraId="410C3917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Uz to što se</w:t>
                  </w:r>
                </w:p>
                <w:p w14:paraId="0CF70F9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učenike potiče</w:t>
                  </w:r>
                </w:p>
                <w:p w14:paraId="7D1D9400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na izražavanje</w:t>
                  </w:r>
                </w:p>
                <w:p w14:paraId="72C3D223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sposobnosti kroz ovakve aktivnosti</w:t>
                  </w:r>
                </w:p>
                <w:p w14:paraId="5D61789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testira se i</w:t>
                  </w:r>
                </w:p>
                <w:p w14:paraId="7F5BCD4F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kvaliteta rada nastavnika s</w:t>
                  </w:r>
                </w:p>
                <w:p w14:paraId="7FE04017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nadarenim učenicima</w:t>
                  </w:r>
                </w:p>
              </w:tc>
              <w:tc>
                <w:tcPr>
                  <w:tcW w:w="12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9079DE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3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4408D6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40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B7D083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13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6B0625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</w:tbl>
          <w:p w14:paraId="152FFC96">
            <w:pPr>
              <w:rPr>
                <w:bCs/>
                <w:sz w:val="20"/>
              </w:rPr>
            </w:pPr>
          </w:p>
        </w:tc>
      </w:tr>
    </w:tbl>
    <w:p w14:paraId="445A4584">
      <w:pPr>
        <w:rPr>
          <w:sz w:val="20"/>
        </w:rPr>
      </w:pPr>
    </w:p>
    <w:p w14:paraId="5629A527">
      <w:pPr>
        <w:rPr>
          <w:sz w:val="20"/>
        </w:rPr>
      </w:pPr>
    </w:p>
    <w:p w14:paraId="6B5F33C5">
      <w:pPr>
        <w:rPr>
          <w:sz w:val="20"/>
        </w:rPr>
      </w:pPr>
      <w:r>
        <w:rPr>
          <w:sz w:val="20"/>
        </w:rPr>
        <w:t>U Tisnome, 1</w:t>
      </w:r>
      <w:r>
        <w:rPr>
          <w:rFonts w:hint="default"/>
          <w:sz w:val="20"/>
          <w:lang w:val="hr-HR"/>
        </w:rPr>
        <w:t>5</w:t>
      </w:r>
      <w:r>
        <w:rPr>
          <w:sz w:val="20"/>
        </w:rPr>
        <w:t>.0</w:t>
      </w:r>
      <w:r>
        <w:rPr>
          <w:rFonts w:hint="default"/>
          <w:sz w:val="20"/>
          <w:lang w:val="hr-HR"/>
        </w:rPr>
        <w:t>9</w:t>
      </w:r>
      <w:bookmarkStart w:id="0" w:name="_GoBack"/>
      <w:bookmarkEnd w:id="0"/>
      <w:r>
        <w:rPr>
          <w:sz w:val="20"/>
        </w:rPr>
        <w:t>.2026.                                                                                                                      Ravnateljica:</w:t>
      </w:r>
    </w:p>
    <w:p w14:paraId="09DD27B8">
      <w:pPr>
        <w:jc w:val="right"/>
        <w:rPr>
          <w:b/>
          <w:sz w:val="20"/>
        </w:rPr>
      </w:pPr>
      <w:r>
        <w:rPr>
          <w:b/>
          <w:sz w:val="20"/>
        </w:rPr>
        <w:t>Sanda Crvelin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1B3AE">
    <w:pPr>
      <w:pStyle w:val="25"/>
      <w:framePr w:wrap="around" w:vAnchor="text" w:hAnchor="margin" w:xAlign="center" w:y="1"/>
      <w:rPr>
        <w:rStyle w:val="30"/>
      </w:rPr>
    </w:pPr>
  </w:p>
  <w:p w14:paraId="70C6FB2A">
    <w:pPr>
      <w:pStyle w:val="2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244D5">
    <w:pPr>
      <w:pStyle w:val="25"/>
      <w:framePr w:wrap="around" w:vAnchor="text" w:hAnchor="margin" w:xAlign="center" w:y="1"/>
      <w:rPr>
        <w:rStyle w:val="30"/>
      </w:rPr>
    </w:pPr>
    <w:r>
      <w:rPr>
        <w:rStyle w:val="30"/>
      </w:rPr>
      <w:fldChar w:fldCharType="begin"/>
    </w:r>
    <w:r>
      <w:rPr>
        <w:rStyle w:val="30"/>
      </w:rPr>
      <w:instrText xml:space="preserve">PAGE  </w:instrText>
    </w:r>
    <w:r>
      <w:rPr>
        <w:rStyle w:val="30"/>
      </w:rPr>
      <w:fldChar w:fldCharType="end"/>
    </w:r>
  </w:p>
  <w:p w14:paraId="6DC773E5">
    <w:pPr>
      <w:pStyle w:val="2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653F3E"/>
    <w:multiLevelType w:val="multilevel"/>
    <w:tmpl w:val="4A653F3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FD"/>
    <w:rsid w:val="0001498F"/>
    <w:rsid w:val="00043B56"/>
    <w:rsid w:val="00043E6B"/>
    <w:rsid w:val="00047969"/>
    <w:rsid w:val="0005059B"/>
    <w:rsid w:val="00056F10"/>
    <w:rsid w:val="000765E0"/>
    <w:rsid w:val="00080418"/>
    <w:rsid w:val="0009035E"/>
    <w:rsid w:val="000908E5"/>
    <w:rsid w:val="000A61AD"/>
    <w:rsid w:val="000D5B5E"/>
    <w:rsid w:val="001039EB"/>
    <w:rsid w:val="00106E26"/>
    <w:rsid w:val="00116CEF"/>
    <w:rsid w:val="00121FAD"/>
    <w:rsid w:val="001268F1"/>
    <w:rsid w:val="00127323"/>
    <w:rsid w:val="00155971"/>
    <w:rsid w:val="00156DF4"/>
    <w:rsid w:val="00164ABF"/>
    <w:rsid w:val="0016773B"/>
    <w:rsid w:val="0017331D"/>
    <w:rsid w:val="00173B47"/>
    <w:rsid w:val="00174A46"/>
    <w:rsid w:val="00180304"/>
    <w:rsid w:val="001A5046"/>
    <w:rsid w:val="001A5EE3"/>
    <w:rsid w:val="001B421F"/>
    <w:rsid w:val="001C4437"/>
    <w:rsid w:val="001D2B57"/>
    <w:rsid w:val="001D66D3"/>
    <w:rsid w:val="00214121"/>
    <w:rsid w:val="00221938"/>
    <w:rsid w:val="0022237E"/>
    <w:rsid w:val="00223248"/>
    <w:rsid w:val="00235D0F"/>
    <w:rsid w:val="00247647"/>
    <w:rsid w:val="00247B54"/>
    <w:rsid w:val="0025107E"/>
    <w:rsid w:val="002662C1"/>
    <w:rsid w:val="0026686A"/>
    <w:rsid w:val="002735A8"/>
    <w:rsid w:val="002D1FA7"/>
    <w:rsid w:val="002E0F79"/>
    <w:rsid w:val="002E15F5"/>
    <w:rsid w:val="002F344E"/>
    <w:rsid w:val="00303759"/>
    <w:rsid w:val="00310DB5"/>
    <w:rsid w:val="00357923"/>
    <w:rsid w:val="003664CF"/>
    <w:rsid w:val="003811E4"/>
    <w:rsid w:val="00381CBA"/>
    <w:rsid w:val="00386DBA"/>
    <w:rsid w:val="00391DB4"/>
    <w:rsid w:val="003927FD"/>
    <w:rsid w:val="00394865"/>
    <w:rsid w:val="003A0484"/>
    <w:rsid w:val="003A11F5"/>
    <w:rsid w:val="003A721E"/>
    <w:rsid w:val="003A7E43"/>
    <w:rsid w:val="003C32F9"/>
    <w:rsid w:val="003E6D40"/>
    <w:rsid w:val="00400B95"/>
    <w:rsid w:val="00413FA0"/>
    <w:rsid w:val="004405DA"/>
    <w:rsid w:val="00442C3C"/>
    <w:rsid w:val="00447A2F"/>
    <w:rsid w:val="00450F44"/>
    <w:rsid w:val="00454B3C"/>
    <w:rsid w:val="00464AE0"/>
    <w:rsid w:val="00471E07"/>
    <w:rsid w:val="00473DCD"/>
    <w:rsid w:val="0047464F"/>
    <w:rsid w:val="00494A92"/>
    <w:rsid w:val="004B0D39"/>
    <w:rsid w:val="004B5652"/>
    <w:rsid w:val="004D13B5"/>
    <w:rsid w:val="004D3E0E"/>
    <w:rsid w:val="004D4906"/>
    <w:rsid w:val="004E3EC6"/>
    <w:rsid w:val="004F4F80"/>
    <w:rsid w:val="00504C46"/>
    <w:rsid w:val="00510CF2"/>
    <w:rsid w:val="00520A35"/>
    <w:rsid w:val="005428CD"/>
    <w:rsid w:val="00543BEA"/>
    <w:rsid w:val="00573F52"/>
    <w:rsid w:val="00574CEA"/>
    <w:rsid w:val="00582A9D"/>
    <w:rsid w:val="0058329B"/>
    <w:rsid w:val="00593FB4"/>
    <w:rsid w:val="005A66B3"/>
    <w:rsid w:val="005A74CC"/>
    <w:rsid w:val="005C25E7"/>
    <w:rsid w:val="005D57D6"/>
    <w:rsid w:val="005E04E2"/>
    <w:rsid w:val="005E2BE5"/>
    <w:rsid w:val="005F12F7"/>
    <w:rsid w:val="005F245E"/>
    <w:rsid w:val="005F7745"/>
    <w:rsid w:val="0060789B"/>
    <w:rsid w:val="006133DE"/>
    <w:rsid w:val="006218CD"/>
    <w:rsid w:val="006352D0"/>
    <w:rsid w:val="006447B6"/>
    <w:rsid w:val="00662FEF"/>
    <w:rsid w:val="00697841"/>
    <w:rsid w:val="006C1728"/>
    <w:rsid w:val="006F67C9"/>
    <w:rsid w:val="00703259"/>
    <w:rsid w:val="00725D78"/>
    <w:rsid w:val="00741DFE"/>
    <w:rsid w:val="00752163"/>
    <w:rsid w:val="0075588B"/>
    <w:rsid w:val="00760E46"/>
    <w:rsid w:val="007628CD"/>
    <w:rsid w:val="00780098"/>
    <w:rsid w:val="00786A4F"/>
    <w:rsid w:val="0079727A"/>
    <w:rsid w:val="007A0196"/>
    <w:rsid w:val="00826733"/>
    <w:rsid w:val="008370E7"/>
    <w:rsid w:val="008403CC"/>
    <w:rsid w:val="00855C12"/>
    <w:rsid w:val="00860EF9"/>
    <w:rsid w:val="00880F7E"/>
    <w:rsid w:val="00881859"/>
    <w:rsid w:val="00883B46"/>
    <w:rsid w:val="0089702C"/>
    <w:rsid w:val="008A5D97"/>
    <w:rsid w:val="008B35AF"/>
    <w:rsid w:val="008B7883"/>
    <w:rsid w:val="008C2620"/>
    <w:rsid w:val="008C6AEC"/>
    <w:rsid w:val="008D1219"/>
    <w:rsid w:val="008D70DD"/>
    <w:rsid w:val="008D7B4D"/>
    <w:rsid w:val="008F3F2E"/>
    <w:rsid w:val="008F6720"/>
    <w:rsid w:val="009069E5"/>
    <w:rsid w:val="00910A99"/>
    <w:rsid w:val="009141FD"/>
    <w:rsid w:val="00917A0C"/>
    <w:rsid w:val="009542A1"/>
    <w:rsid w:val="00962E46"/>
    <w:rsid w:val="00963C40"/>
    <w:rsid w:val="009A0CDD"/>
    <w:rsid w:val="009A28BF"/>
    <w:rsid w:val="009A45B5"/>
    <w:rsid w:val="009B66B4"/>
    <w:rsid w:val="009D5664"/>
    <w:rsid w:val="009F7AF9"/>
    <w:rsid w:val="00A1508A"/>
    <w:rsid w:val="00A17D11"/>
    <w:rsid w:val="00A232DE"/>
    <w:rsid w:val="00A36FED"/>
    <w:rsid w:val="00A37B96"/>
    <w:rsid w:val="00A4194A"/>
    <w:rsid w:val="00A41AD0"/>
    <w:rsid w:val="00A460A9"/>
    <w:rsid w:val="00A50B6D"/>
    <w:rsid w:val="00A51988"/>
    <w:rsid w:val="00A533A1"/>
    <w:rsid w:val="00A66552"/>
    <w:rsid w:val="00A67A9A"/>
    <w:rsid w:val="00A75332"/>
    <w:rsid w:val="00AC7CA8"/>
    <w:rsid w:val="00AE4C31"/>
    <w:rsid w:val="00AE5266"/>
    <w:rsid w:val="00B020F8"/>
    <w:rsid w:val="00B07353"/>
    <w:rsid w:val="00B41F4A"/>
    <w:rsid w:val="00B43748"/>
    <w:rsid w:val="00B62CC9"/>
    <w:rsid w:val="00B84816"/>
    <w:rsid w:val="00B923F7"/>
    <w:rsid w:val="00B946F5"/>
    <w:rsid w:val="00BB6668"/>
    <w:rsid w:val="00BD71F6"/>
    <w:rsid w:val="00BF0E3B"/>
    <w:rsid w:val="00BF4403"/>
    <w:rsid w:val="00BF56F6"/>
    <w:rsid w:val="00C278D0"/>
    <w:rsid w:val="00C3088B"/>
    <w:rsid w:val="00C3777E"/>
    <w:rsid w:val="00C77AAC"/>
    <w:rsid w:val="00CA013C"/>
    <w:rsid w:val="00D112CE"/>
    <w:rsid w:val="00D21263"/>
    <w:rsid w:val="00D42FBA"/>
    <w:rsid w:val="00D51312"/>
    <w:rsid w:val="00DA786F"/>
    <w:rsid w:val="00DC1751"/>
    <w:rsid w:val="00DD7134"/>
    <w:rsid w:val="00DE23BF"/>
    <w:rsid w:val="00DE63EE"/>
    <w:rsid w:val="00E06A9C"/>
    <w:rsid w:val="00E16B65"/>
    <w:rsid w:val="00E35EA3"/>
    <w:rsid w:val="00E44EC6"/>
    <w:rsid w:val="00E61D74"/>
    <w:rsid w:val="00E909BD"/>
    <w:rsid w:val="00EA5362"/>
    <w:rsid w:val="00EC196B"/>
    <w:rsid w:val="00EC3594"/>
    <w:rsid w:val="00ED1E45"/>
    <w:rsid w:val="00EE6BD3"/>
    <w:rsid w:val="00F03EF6"/>
    <w:rsid w:val="00F137B3"/>
    <w:rsid w:val="00F14567"/>
    <w:rsid w:val="00F22E9C"/>
    <w:rsid w:val="00F3141D"/>
    <w:rsid w:val="00F346D6"/>
    <w:rsid w:val="00F52A6F"/>
    <w:rsid w:val="00F608B1"/>
    <w:rsid w:val="00F63633"/>
    <w:rsid w:val="00F80EEC"/>
    <w:rsid w:val="00F81FC8"/>
    <w:rsid w:val="00F90DD7"/>
    <w:rsid w:val="00FB2F8C"/>
    <w:rsid w:val="00FC6CB7"/>
    <w:rsid w:val="00FD767D"/>
    <w:rsid w:val="00FE4416"/>
    <w:rsid w:val="00FF7490"/>
    <w:rsid w:val="1DDF4886"/>
    <w:rsid w:val="1F0C2E79"/>
    <w:rsid w:val="2B033371"/>
    <w:rsid w:val="36DC234E"/>
    <w:rsid w:val="3EA24C91"/>
    <w:rsid w:val="4D2B369F"/>
    <w:rsid w:val="5BBA6A00"/>
    <w:rsid w:val="607E5A53"/>
    <w:rsid w:val="60874F01"/>
    <w:rsid w:val="61004E5C"/>
    <w:rsid w:val="655E133F"/>
    <w:rsid w:val="73B8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nhideWhenUsed="0"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4"/>
      <w:lang w:val="hr-HR" w:eastAsia="en-US" w:bidi="ar-SA"/>
    </w:rPr>
  </w:style>
  <w:style w:type="paragraph" w:styleId="2">
    <w:name w:val="heading 1"/>
    <w:basedOn w:val="1"/>
    <w:next w:val="1"/>
    <w:link w:val="34"/>
    <w:qFormat/>
    <w:uiPriority w:val="0"/>
    <w:pPr>
      <w:keepNext/>
      <w:outlineLvl w:val="0"/>
    </w:pPr>
    <w:rPr>
      <w:i/>
      <w:iCs/>
      <w:sz w:val="20"/>
      <w:u w:val="single"/>
    </w:rPr>
  </w:style>
  <w:style w:type="paragraph" w:styleId="3">
    <w:name w:val="heading 2"/>
    <w:basedOn w:val="1"/>
    <w:next w:val="1"/>
    <w:link w:val="35"/>
    <w:qFormat/>
    <w:uiPriority w:val="0"/>
    <w:pPr>
      <w:keepNext/>
      <w:outlineLvl w:val="1"/>
    </w:pPr>
    <w:rPr>
      <w:rFonts w:eastAsia="Calibri"/>
      <w:b/>
      <w:bCs/>
      <w:i/>
      <w:iCs/>
      <w:sz w:val="20"/>
      <w:u w:val="single"/>
    </w:rPr>
  </w:style>
  <w:style w:type="paragraph" w:styleId="4">
    <w:name w:val="heading 3"/>
    <w:basedOn w:val="1"/>
    <w:next w:val="1"/>
    <w:link w:val="36"/>
    <w:qFormat/>
    <w:uiPriority w:val="0"/>
    <w:pPr>
      <w:keepNext/>
      <w:jc w:val="left"/>
      <w:outlineLvl w:val="2"/>
    </w:pPr>
    <w:rPr>
      <w:rFonts w:eastAsia="Calibri"/>
      <w:b/>
      <w:bCs/>
      <w:sz w:val="20"/>
      <w:lang w:val="pl-PL"/>
    </w:rPr>
  </w:style>
  <w:style w:type="paragraph" w:styleId="5">
    <w:name w:val="heading 4"/>
    <w:basedOn w:val="1"/>
    <w:next w:val="1"/>
    <w:link w:val="37"/>
    <w:qFormat/>
    <w:uiPriority w:val="0"/>
    <w:pPr>
      <w:keepNext/>
      <w:jc w:val="left"/>
      <w:outlineLvl w:val="3"/>
    </w:pPr>
    <w:rPr>
      <w:rFonts w:ascii="Arial" w:hAnsi="Arial" w:eastAsia="Calibri"/>
      <w:b/>
      <w:bCs/>
      <w:sz w:val="16"/>
      <w:lang w:eastAsia="hr-HR"/>
    </w:rPr>
  </w:style>
  <w:style w:type="paragraph" w:styleId="6">
    <w:name w:val="heading 5"/>
    <w:basedOn w:val="1"/>
    <w:next w:val="1"/>
    <w:link w:val="38"/>
    <w:qFormat/>
    <w:uiPriority w:val="0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9"/>
    <w:qFormat/>
    <w:uiPriority w:val="0"/>
    <w:pPr>
      <w:keepNext/>
      <w:jc w:val="left"/>
      <w:outlineLvl w:val="5"/>
    </w:pPr>
    <w:rPr>
      <w:rFonts w:eastAsia="Calibri"/>
      <w:b/>
      <w:bCs/>
      <w:sz w:val="16"/>
    </w:rPr>
  </w:style>
  <w:style w:type="paragraph" w:styleId="8">
    <w:name w:val="heading 7"/>
    <w:basedOn w:val="1"/>
    <w:next w:val="1"/>
    <w:link w:val="40"/>
    <w:qFormat/>
    <w:uiPriority w:val="0"/>
    <w:pPr>
      <w:keepNext/>
      <w:jc w:val="center"/>
      <w:outlineLvl w:val="6"/>
    </w:pPr>
    <w:rPr>
      <w:rFonts w:ascii="Arial" w:hAnsi="Arial" w:cs="Arial"/>
      <w:b/>
      <w:bCs/>
      <w:sz w:val="18"/>
      <w:lang w:eastAsia="hr-HR"/>
    </w:rPr>
  </w:style>
  <w:style w:type="paragraph" w:styleId="9">
    <w:name w:val="heading 8"/>
    <w:basedOn w:val="1"/>
    <w:next w:val="1"/>
    <w:link w:val="41"/>
    <w:qFormat/>
    <w:uiPriority w:val="0"/>
    <w:pPr>
      <w:keepNext/>
      <w:jc w:val="left"/>
      <w:outlineLvl w:val="7"/>
    </w:pPr>
    <w:rPr>
      <w:rFonts w:eastAsia="Calibri"/>
      <w:b/>
      <w:bCs/>
      <w:szCs w:val="24"/>
      <w:lang w:eastAsia="hr-HR"/>
    </w:rPr>
  </w:style>
  <w:style w:type="paragraph" w:styleId="10">
    <w:name w:val="heading 9"/>
    <w:basedOn w:val="1"/>
    <w:next w:val="1"/>
    <w:link w:val="42"/>
    <w:qFormat/>
    <w:uiPriority w:val="0"/>
    <w:pPr>
      <w:keepNext/>
      <w:outlineLvl w:val="8"/>
    </w:pPr>
    <w:rPr>
      <w:rFonts w:ascii="Arial" w:hAnsi="Arial" w:eastAsia="Calibri" w:cs="Arial"/>
      <w:b/>
      <w:bCs/>
      <w:sz w:val="18"/>
      <w:szCs w:val="24"/>
      <w:lang w:eastAsia="hr-H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65"/>
    <w:semiHidden/>
    <w:uiPriority w:val="0"/>
    <w:rPr>
      <w:rFonts w:ascii="Tahoma" w:hAnsi="Tahoma" w:eastAsia="Calibri" w:cs="Tahoma"/>
      <w:sz w:val="16"/>
      <w:szCs w:val="16"/>
    </w:rPr>
  </w:style>
  <w:style w:type="paragraph" w:styleId="14">
    <w:name w:val="Body Text"/>
    <w:basedOn w:val="1"/>
    <w:link w:val="45"/>
    <w:uiPriority w:val="0"/>
    <w:pPr>
      <w:spacing w:after="120"/>
    </w:pPr>
  </w:style>
  <w:style w:type="paragraph" w:styleId="15">
    <w:name w:val="Body Text 2"/>
    <w:basedOn w:val="1"/>
    <w:link w:val="62"/>
    <w:uiPriority w:val="0"/>
    <w:rPr>
      <w:rFonts w:eastAsia="Calibri"/>
      <w:i/>
      <w:lang w:eastAsia="hr-HR"/>
    </w:rPr>
  </w:style>
  <w:style w:type="paragraph" w:styleId="16">
    <w:name w:val="Body Text 3"/>
    <w:basedOn w:val="1"/>
    <w:link w:val="66"/>
    <w:uiPriority w:val="0"/>
    <w:pPr>
      <w:spacing w:after="120"/>
    </w:pPr>
    <w:rPr>
      <w:rFonts w:eastAsia="Calibri"/>
      <w:sz w:val="16"/>
      <w:szCs w:val="16"/>
      <w:lang w:val="en-US"/>
    </w:rPr>
  </w:style>
  <w:style w:type="paragraph" w:styleId="17">
    <w:name w:val="Body Text Indent"/>
    <w:basedOn w:val="1"/>
    <w:link w:val="43"/>
    <w:uiPriority w:val="0"/>
    <w:pPr>
      <w:ind w:firstLine="720"/>
    </w:pPr>
    <w:rPr>
      <w:sz w:val="20"/>
    </w:rPr>
  </w:style>
  <w:style w:type="paragraph" w:styleId="18">
    <w:name w:val="Body Text Indent 2"/>
    <w:basedOn w:val="1"/>
    <w:link w:val="63"/>
    <w:uiPriority w:val="0"/>
    <w:pPr>
      <w:ind w:firstLine="709"/>
    </w:pPr>
    <w:rPr>
      <w:rFonts w:eastAsia="Calibri"/>
    </w:rPr>
  </w:style>
  <w:style w:type="paragraph" w:styleId="19">
    <w:name w:val="Body Text Indent 3"/>
    <w:basedOn w:val="1"/>
    <w:link w:val="64"/>
    <w:uiPriority w:val="0"/>
    <w:pPr>
      <w:tabs>
        <w:tab w:val="left" w:pos="709"/>
      </w:tabs>
      <w:ind w:left="705" w:hanging="705"/>
    </w:pPr>
    <w:rPr>
      <w:rFonts w:eastAsia="Calibri"/>
      <w:b/>
      <w:bCs/>
    </w:rPr>
  </w:style>
  <w:style w:type="paragraph" w:styleId="20">
    <w:name w:val="caption"/>
    <w:basedOn w:val="1"/>
    <w:next w:val="1"/>
    <w:qFormat/>
    <w:uiPriority w:val="0"/>
    <w:rPr>
      <w:rFonts w:ascii="Arial" w:hAnsi="Arial" w:eastAsia="Calibri"/>
      <w:b/>
      <w:sz w:val="20"/>
    </w:rPr>
  </w:style>
  <w:style w:type="character" w:styleId="21">
    <w:name w:val="annotation reference"/>
    <w:basedOn w:val="11"/>
    <w:semiHidden/>
    <w:unhideWhenUsed/>
    <w:uiPriority w:val="0"/>
    <w:rPr>
      <w:sz w:val="16"/>
      <w:szCs w:val="16"/>
    </w:rPr>
  </w:style>
  <w:style w:type="paragraph" w:styleId="22">
    <w:name w:val="annotation text"/>
    <w:basedOn w:val="1"/>
    <w:link w:val="162"/>
    <w:uiPriority w:val="0"/>
    <w:rPr>
      <w:rFonts w:eastAsia="Calibri"/>
      <w:sz w:val="20"/>
    </w:rPr>
  </w:style>
  <w:style w:type="paragraph" w:styleId="23">
    <w:name w:val="annotation subject"/>
    <w:basedOn w:val="22"/>
    <w:next w:val="22"/>
    <w:link w:val="176"/>
    <w:semiHidden/>
    <w:unhideWhenUsed/>
    <w:uiPriority w:val="0"/>
    <w:rPr>
      <w:rFonts w:eastAsia="Times New Roman"/>
      <w:b/>
      <w:bCs/>
    </w:rPr>
  </w:style>
  <w:style w:type="character" w:styleId="24">
    <w:name w:val="FollowedHyperlink"/>
    <w:qFormat/>
    <w:uiPriority w:val="0"/>
    <w:rPr>
      <w:rFonts w:cs="Times New Roman"/>
      <w:color w:val="800080"/>
      <w:u w:val="single"/>
    </w:rPr>
  </w:style>
  <w:style w:type="paragraph" w:styleId="25">
    <w:name w:val="footer"/>
    <w:basedOn w:val="1"/>
    <w:link w:val="48"/>
    <w:uiPriority w:val="0"/>
    <w:pPr>
      <w:tabs>
        <w:tab w:val="center" w:pos="4536"/>
        <w:tab w:val="right" w:pos="9072"/>
      </w:tabs>
    </w:pPr>
    <w:rPr>
      <w:rFonts w:eastAsia="Calibri"/>
    </w:rPr>
  </w:style>
  <w:style w:type="paragraph" w:styleId="26">
    <w:name w:val="header"/>
    <w:basedOn w:val="1"/>
    <w:link w:val="46"/>
    <w:uiPriority w:val="0"/>
    <w:pPr>
      <w:tabs>
        <w:tab w:val="center" w:pos="4536"/>
        <w:tab w:val="right" w:pos="9072"/>
      </w:tabs>
      <w:jc w:val="left"/>
    </w:pPr>
    <w:rPr>
      <w:rFonts w:eastAsia="Calibri"/>
      <w:szCs w:val="24"/>
      <w:lang w:eastAsia="hr-HR"/>
    </w:rPr>
  </w:style>
  <w:style w:type="character" w:styleId="27">
    <w:name w:val="Hyperlink"/>
    <w:qFormat/>
    <w:uiPriority w:val="0"/>
    <w:rPr>
      <w:rFonts w:cs="Times New Roman"/>
      <w:color w:val="0000FF"/>
      <w:u w:val="single"/>
    </w:rPr>
  </w:style>
  <w:style w:type="paragraph" w:styleId="28">
    <w:name w:val="List"/>
    <w:basedOn w:val="1"/>
    <w:uiPriority w:val="0"/>
    <w:pPr>
      <w:spacing w:line="360" w:lineRule="auto"/>
      <w:ind w:left="360" w:hanging="360"/>
    </w:pPr>
    <w:rPr>
      <w:rFonts w:eastAsia="Calibri"/>
      <w:lang w:eastAsia="hr-HR"/>
    </w:rPr>
  </w:style>
  <w:style w:type="paragraph" w:styleId="29">
    <w:name w:val="Normal (Web)"/>
    <w:basedOn w:val="1"/>
    <w:uiPriority w:val="0"/>
    <w:pPr>
      <w:spacing w:before="144" w:after="192"/>
      <w:jc w:val="left"/>
    </w:pPr>
    <w:rPr>
      <w:rFonts w:eastAsia="Calibri"/>
      <w:szCs w:val="24"/>
      <w:lang w:eastAsia="hr-HR"/>
    </w:rPr>
  </w:style>
  <w:style w:type="character" w:styleId="30">
    <w:name w:val="page number"/>
    <w:uiPriority w:val="0"/>
    <w:rPr>
      <w:rFonts w:cs="Times New Roman"/>
    </w:rPr>
  </w:style>
  <w:style w:type="character" w:styleId="31">
    <w:name w:val="Strong"/>
    <w:qFormat/>
    <w:uiPriority w:val="0"/>
    <w:rPr>
      <w:rFonts w:cs="Times New Roman"/>
      <w:b/>
      <w:bCs/>
    </w:rPr>
  </w:style>
  <w:style w:type="paragraph" w:styleId="32">
    <w:name w:val="Title"/>
    <w:basedOn w:val="1"/>
    <w:link w:val="67"/>
    <w:qFormat/>
    <w:uiPriority w:val="0"/>
    <w:pPr>
      <w:jc w:val="center"/>
    </w:pPr>
    <w:rPr>
      <w:rFonts w:eastAsia="Calibri"/>
      <w:b/>
      <w:bCs/>
      <w:szCs w:val="24"/>
    </w:rPr>
  </w:style>
  <w:style w:type="paragraph" w:styleId="33">
    <w:name w:val="toc 2"/>
    <w:basedOn w:val="1"/>
    <w:next w:val="1"/>
    <w:autoRedefine/>
    <w:semiHidden/>
    <w:uiPriority w:val="0"/>
    <w:pPr>
      <w:tabs>
        <w:tab w:val="right" w:leader="dot" w:pos="8313"/>
      </w:tabs>
    </w:pPr>
    <w:rPr>
      <w:rFonts w:ascii="Arial" w:hAnsi="Arial" w:cs="Arial"/>
      <w:b/>
      <w:bCs/>
      <w:i/>
      <w:iCs/>
      <w:sz w:val="20"/>
      <w:lang w:eastAsia="hr-HR"/>
    </w:rPr>
  </w:style>
  <w:style w:type="character" w:customStyle="1" w:styleId="34">
    <w:name w:val="Naslov 1 Char"/>
    <w:link w:val="2"/>
    <w:qFormat/>
    <w:uiPriority w:val="0"/>
    <w:rPr>
      <w:i/>
      <w:iCs/>
      <w:u w:val="single"/>
      <w:lang w:val="hr-HR" w:eastAsia="en-US" w:bidi="ar-SA"/>
    </w:rPr>
  </w:style>
  <w:style w:type="character" w:customStyle="1" w:styleId="35">
    <w:name w:val="Naslov 2 Char"/>
    <w:link w:val="3"/>
    <w:locked/>
    <w:uiPriority w:val="0"/>
    <w:rPr>
      <w:rFonts w:eastAsia="Calibri"/>
      <w:b/>
      <w:bCs/>
      <w:i/>
      <w:iCs/>
      <w:u w:val="single"/>
      <w:lang w:val="hr-HR" w:eastAsia="en-US" w:bidi="ar-SA"/>
    </w:rPr>
  </w:style>
  <w:style w:type="character" w:customStyle="1" w:styleId="36">
    <w:name w:val="Naslov 3 Char"/>
    <w:link w:val="4"/>
    <w:locked/>
    <w:uiPriority w:val="0"/>
    <w:rPr>
      <w:rFonts w:eastAsia="Calibri"/>
      <w:b/>
      <w:bCs/>
      <w:lang w:val="pl-PL" w:eastAsia="en-US" w:bidi="ar-SA"/>
    </w:rPr>
  </w:style>
  <w:style w:type="character" w:customStyle="1" w:styleId="37">
    <w:name w:val="Naslov 4 Char"/>
    <w:link w:val="5"/>
    <w:locked/>
    <w:uiPriority w:val="0"/>
    <w:rPr>
      <w:rFonts w:ascii="Arial" w:hAnsi="Arial" w:eastAsia="Calibri"/>
      <w:b/>
      <w:bCs/>
      <w:sz w:val="16"/>
      <w:lang w:val="hr-HR" w:eastAsia="hr-HR" w:bidi="ar-SA"/>
    </w:rPr>
  </w:style>
  <w:style w:type="character" w:customStyle="1" w:styleId="38">
    <w:name w:val="Naslov 5 Char"/>
    <w:link w:val="6"/>
    <w:qFormat/>
    <w:locked/>
    <w:uiPriority w:val="0"/>
    <w:rPr>
      <w:rFonts w:eastAsia="Calibri"/>
      <w:b/>
      <w:bCs/>
      <w:i/>
      <w:iCs/>
      <w:sz w:val="26"/>
      <w:szCs w:val="26"/>
      <w:lang w:val="hr-HR" w:eastAsia="en-US" w:bidi="ar-SA"/>
    </w:rPr>
  </w:style>
  <w:style w:type="character" w:customStyle="1" w:styleId="39">
    <w:name w:val="Naslov 6 Char"/>
    <w:link w:val="7"/>
    <w:locked/>
    <w:uiPriority w:val="0"/>
    <w:rPr>
      <w:rFonts w:eastAsia="Calibri"/>
      <w:b/>
      <w:bCs/>
      <w:sz w:val="16"/>
      <w:lang w:val="hr-HR" w:eastAsia="en-US" w:bidi="ar-SA"/>
    </w:rPr>
  </w:style>
  <w:style w:type="character" w:customStyle="1" w:styleId="40">
    <w:name w:val="Naslov 7 Char"/>
    <w:link w:val="8"/>
    <w:locked/>
    <w:uiPriority w:val="0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41">
    <w:name w:val="Naslov 8 Char"/>
    <w:link w:val="9"/>
    <w:qFormat/>
    <w:locked/>
    <w:uiPriority w:val="0"/>
    <w:rPr>
      <w:rFonts w:eastAsia="Calibri"/>
      <w:b/>
      <w:bCs/>
      <w:sz w:val="24"/>
      <w:szCs w:val="24"/>
      <w:lang w:val="hr-HR" w:eastAsia="hr-HR" w:bidi="ar-SA"/>
    </w:rPr>
  </w:style>
  <w:style w:type="character" w:customStyle="1" w:styleId="42">
    <w:name w:val="Naslov 9 Char"/>
    <w:link w:val="10"/>
    <w:locked/>
    <w:uiPriority w:val="0"/>
    <w:rPr>
      <w:rFonts w:ascii="Arial" w:hAnsi="Arial" w:eastAsia="Calibri" w:cs="Arial"/>
      <w:b/>
      <w:bCs/>
      <w:sz w:val="18"/>
      <w:szCs w:val="24"/>
      <w:lang w:val="hr-HR" w:eastAsia="hr-HR" w:bidi="ar-SA"/>
    </w:rPr>
  </w:style>
  <w:style w:type="character" w:customStyle="1" w:styleId="43">
    <w:name w:val="Uvučeno tijelo teksta Char"/>
    <w:link w:val="17"/>
    <w:qFormat/>
    <w:locked/>
    <w:uiPriority w:val="0"/>
    <w:rPr>
      <w:lang w:val="hr-HR" w:eastAsia="en-US" w:bidi="ar-SA"/>
    </w:rPr>
  </w:style>
  <w:style w:type="paragraph" w:customStyle="1" w:styleId="44">
    <w:name w:val="xl52"/>
    <w:basedOn w:val="1"/>
    <w:qFormat/>
    <w:uiPriority w:val="0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20"/>
      <w:lang w:eastAsia="hr-HR"/>
    </w:rPr>
  </w:style>
  <w:style w:type="character" w:customStyle="1" w:styleId="45">
    <w:name w:val="Tijelo teksta Char"/>
    <w:link w:val="14"/>
    <w:qFormat/>
    <w:locked/>
    <w:uiPriority w:val="0"/>
    <w:rPr>
      <w:sz w:val="24"/>
      <w:lang w:val="hr-HR" w:eastAsia="en-US" w:bidi="ar-SA"/>
    </w:rPr>
  </w:style>
  <w:style w:type="character" w:customStyle="1" w:styleId="46">
    <w:name w:val="Zaglavlje Char"/>
    <w:link w:val="26"/>
    <w:qFormat/>
    <w:locked/>
    <w:uiPriority w:val="0"/>
    <w:rPr>
      <w:rFonts w:eastAsia="Calibri"/>
      <w:sz w:val="24"/>
      <w:szCs w:val="24"/>
      <w:lang w:val="hr-HR" w:eastAsia="hr-HR" w:bidi="ar-SA"/>
    </w:rPr>
  </w:style>
  <w:style w:type="paragraph" w:customStyle="1" w:styleId="47">
    <w:name w:val="Goran 1"/>
    <w:qFormat/>
    <w:uiPriority w:val="0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eastAsia="Calibri" w:cs="Courier New"/>
      <w:spacing w:val="-2"/>
      <w:sz w:val="22"/>
      <w:szCs w:val="22"/>
      <w:lang w:val="en-GB" w:eastAsia="en-US" w:bidi="ar-SA"/>
    </w:rPr>
  </w:style>
  <w:style w:type="character" w:customStyle="1" w:styleId="48">
    <w:name w:val="Podnožje Char"/>
    <w:link w:val="25"/>
    <w:locked/>
    <w:uiPriority w:val="0"/>
    <w:rPr>
      <w:rFonts w:eastAsia="Calibri"/>
      <w:sz w:val="24"/>
      <w:lang w:val="hr-HR" w:eastAsia="en-US" w:bidi="ar-SA"/>
    </w:rPr>
  </w:style>
  <w:style w:type="paragraph" w:styleId="49">
    <w:name w:val="List Paragraph"/>
    <w:basedOn w:val="1"/>
    <w:qFormat/>
    <w:uiPriority w:val="0"/>
    <w:pPr>
      <w:ind w:left="720"/>
      <w:contextualSpacing/>
    </w:pPr>
  </w:style>
  <w:style w:type="character" w:customStyle="1" w:styleId="50">
    <w:name w:val="Heading 1 Char2"/>
    <w:locked/>
    <w:uiPriority w:val="0"/>
    <w:rPr>
      <w:rFonts w:ascii="Times New Roman" w:hAnsi="Times New Roman"/>
      <w:i/>
      <w:sz w:val="20"/>
      <w:u w:val="single"/>
    </w:rPr>
  </w:style>
  <w:style w:type="character" w:customStyle="1" w:styleId="51">
    <w:name w:val="Char Char26"/>
    <w:uiPriority w:val="0"/>
    <w:rPr>
      <w:i/>
      <w:iCs/>
      <w:u w:val="single"/>
      <w:lang w:val="hr-HR" w:eastAsia="en-US" w:bidi="ar-SA"/>
    </w:rPr>
  </w:style>
  <w:style w:type="character" w:customStyle="1" w:styleId="52">
    <w:name w:val="Char Char20"/>
    <w:locked/>
    <w:uiPriority w:val="0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53">
    <w:name w:val="Char Char13"/>
    <w:locked/>
    <w:uiPriority w:val="0"/>
    <w:rPr>
      <w:sz w:val="24"/>
      <w:lang w:val="hr-HR" w:eastAsia="en-US" w:bidi="ar-SA"/>
    </w:rPr>
  </w:style>
  <w:style w:type="character" w:customStyle="1" w:styleId="54">
    <w:name w:val="Char Char10"/>
    <w:locked/>
    <w:uiPriority w:val="0"/>
    <w:rPr>
      <w:sz w:val="24"/>
      <w:lang w:val="hr-HR" w:eastAsia="en-US" w:bidi="ar-SA"/>
    </w:rPr>
  </w:style>
  <w:style w:type="character" w:customStyle="1" w:styleId="55">
    <w:name w:val="Char Char17"/>
    <w:uiPriority w:val="0"/>
    <w:rPr>
      <w:i/>
      <w:iCs/>
      <w:u w:val="single"/>
      <w:lang w:val="hr-HR" w:eastAsia="en-US" w:bidi="ar-SA"/>
    </w:rPr>
  </w:style>
  <w:style w:type="character" w:customStyle="1" w:styleId="56">
    <w:name w:val="Char Char11"/>
    <w:qFormat/>
    <w:locked/>
    <w:uiPriority w:val="0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57">
    <w:name w:val="Char Char6"/>
    <w:locked/>
    <w:uiPriority w:val="0"/>
    <w:rPr>
      <w:sz w:val="24"/>
      <w:lang w:val="hr-HR" w:eastAsia="en-US" w:bidi="ar-SA"/>
    </w:rPr>
  </w:style>
  <w:style w:type="character" w:customStyle="1" w:styleId="58">
    <w:name w:val="Char Char5"/>
    <w:locked/>
    <w:uiPriority w:val="0"/>
    <w:rPr>
      <w:sz w:val="24"/>
      <w:lang w:val="hr-HR" w:eastAsia="en-US" w:bidi="ar-SA"/>
    </w:rPr>
  </w:style>
  <w:style w:type="character" w:customStyle="1" w:styleId="59">
    <w:name w:val="Heading 1 Char"/>
    <w:uiPriority w:val="0"/>
    <w:rPr>
      <w:rFonts w:ascii="Calibri Light" w:hAnsi="Calibri Light" w:cs="Times New Roman"/>
      <w:color w:val="2E74B5"/>
      <w:sz w:val="32"/>
      <w:szCs w:val="32"/>
    </w:rPr>
  </w:style>
  <w:style w:type="character" w:customStyle="1" w:styleId="60">
    <w:name w:val="Heading 7 Char"/>
    <w:qFormat/>
    <w:locked/>
    <w:uiPriority w:val="0"/>
    <w:rPr>
      <w:rFonts w:ascii="Arial" w:hAnsi="Arial" w:cs="Arial"/>
      <w:b/>
      <w:bCs/>
      <w:sz w:val="20"/>
      <w:szCs w:val="20"/>
      <w:lang w:val="zh-CN" w:eastAsia="hr-HR"/>
    </w:rPr>
  </w:style>
  <w:style w:type="character" w:customStyle="1" w:styleId="61">
    <w:name w:val="Body Text Indent Char"/>
    <w:locked/>
    <w:uiPriority w:val="0"/>
    <w:rPr>
      <w:rFonts w:ascii="Times New Roman" w:hAnsi="Times New Roman" w:cs="Times New Roman"/>
      <w:sz w:val="20"/>
      <w:szCs w:val="20"/>
    </w:rPr>
  </w:style>
  <w:style w:type="character" w:customStyle="1" w:styleId="62">
    <w:name w:val="Tijelo teksta 2 Char"/>
    <w:link w:val="15"/>
    <w:locked/>
    <w:uiPriority w:val="0"/>
    <w:rPr>
      <w:rFonts w:eastAsia="Calibri"/>
      <w:i/>
      <w:sz w:val="24"/>
      <w:lang w:val="hr-HR" w:eastAsia="hr-HR" w:bidi="ar-SA"/>
    </w:rPr>
  </w:style>
  <w:style w:type="character" w:customStyle="1" w:styleId="63">
    <w:name w:val="Tijelo teksta - uvlaka 2 Char"/>
    <w:link w:val="18"/>
    <w:qFormat/>
    <w:locked/>
    <w:uiPriority w:val="0"/>
    <w:rPr>
      <w:rFonts w:eastAsia="Calibri"/>
      <w:sz w:val="24"/>
      <w:lang w:val="hr-HR" w:eastAsia="en-US" w:bidi="ar-SA"/>
    </w:rPr>
  </w:style>
  <w:style w:type="character" w:customStyle="1" w:styleId="64">
    <w:name w:val="Tijelo teksta - uvlaka 3 Char"/>
    <w:link w:val="19"/>
    <w:qFormat/>
    <w:locked/>
    <w:uiPriority w:val="0"/>
    <w:rPr>
      <w:rFonts w:eastAsia="Calibri"/>
      <w:b/>
      <w:bCs/>
      <w:sz w:val="24"/>
      <w:lang w:val="hr-HR" w:eastAsia="en-US" w:bidi="ar-SA"/>
    </w:rPr>
  </w:style>
  <w:style w:type="character" w:customStyle="1" w:styleId="65">
    <w:name w:val="Tekst balončića Char"/>
    <w:link w:val="13"/>
    <w:semiHidden/>
    <w:locked/>
    <w:uiPriority w:val="0"/>
    <w:rPr>
      <w:rFonts w:ascii="Tahoma" w:hAnsi="Tahoma" w:eastAsia="Calibri" w:cs="Tahoma"/>
      <w:sz w:val="16"/>
      <w:szCs w:val="16"/>
      <w:lang w:val="hr-HR" w:eastAsia="en-US" w:bidi="ar-SA"/>
    </w:rPr>
  </w:style>
  <w:style w:type="character" w:customStyle="1" w:styleId="66">
    <w:name w:val="Tijelo teksta 3 Char"/>
    <w:link w:val="16"/>
    <w:locked/>
    <w:uiPriority w:val="0"/>
    <w:rPr>
      <w:rFonts w:eastAsia="Calibri"/>
      <w:sz w:val="16"/>
      <w:szCs w:val="16"/>
      <w:lang w:val="en-US" w:eastAsia="en-US" w:bidi="ar-SA"/>
    </w:rPr>
  </w:style>
  <w:style w:type="character" w:customStyle="1" w:styleId="67">
    <w:name w:val="Naslov Char"/>
    <w:link w:val="32"/>
    <w:locked/>
    <w:uiPriority w:val="0"/>
    <w:rPr>
      <w:rFonts w:eastAsia="Calibri"/>
      <w:b/>
      <w:bCs/>
      <w:sz w:val="24"/>
      <w:szCs w:val="24"/>
      <w:lang w:val="hr-HR" w:eastAsia="en-US" w:bidi="ar-SA"/>
    </w:rPr>
  </w:style>
  <w:style w:type="paragraph" w:customStyle="1" w:styleId="68">
    <w:name w:val="t-9-8"/>
    <w:basedOn w:val="1"/>
    <w:qFormat/>
    <w:uiPriority w:val="0"/>
    <w:pPr>
      <w:spacing w:before="100" w:beforeAutospacing="1" w:after="100" w:afterAutospacing="1"/>
      <w:jc w:val="left"/>
    </w:pPr>
    <w:rPr>
      <w:rFonts w:eastAsia="Calibri"/>
      <w:szCs w:val="24"/>
      <w:lang w:eastAsia="hr-HR"/>
    </w:rPr>
  </w:style>
  <w:style w:type="paragraph" w:customStyle="1" w:styleId="69">
    <w:name w:val="Body Text.uvlaka 3.uvlaka 2"/>
    <w:basedOn w:val="1"/>
    <w:uiPriority w:val="0"/>
    <w:pPr>
      <w:jc w:val="left"/>
    </w:pPr>
    <w:rPr>
      <w:rFonts w:eastAsia="Calibri"/>
      <w:szCs w:val="24"/>
    </w:rPr>
  </w:style>
  <w:style w:type="paragraph" w:customStyle="1" w:styleId="70">
    <w:name w:val="Body Text.uvlaka 3"/>
    <w:basedOn w:val="1"/>
    <w:uiPriority w:val="0"/>
    <w:pPr>
      <w:jc w:val="left"/>
    </w:pPr>
    <w:rPr>
      <w:rFonts w:eastAsia="Calibri"/>
      <w:szCs w:val="24"/>
    </w:rPr>
  </w:style>
  <w:style w:type="paragraph" w:customStyle="1" w:styleId="71">
    <w:name w:val="Body Text Indent 2.uvlaka 2"/>
    <w:basedOn w:val="1"/>
    <w:qFormat/>
    <w:uiPriority w:val="0"/>
    <w:pPr>
      <w:ind w:left="720"/>
    </w:pPr>
    <w:rPr>
      <w:rFonts w:ascii="Arial" w:hAnsi="Arial" w:eastAsia="Calibri"/>
      <w:szCs w:val="24"/>
    </w:rPr>
  </w:style>
  <w:style w:type="character" w:customStyle="1" w:styleId="72">
    <w:name w:val="Char Char1"/>
    <w:uiPriority w:val="0"/>
    <w:rPr>
      <w:rFonts w:cs="Times New Roman"/>
      <w:i/>
      <w:iCs/>
      <w:u w:val="single"/>
      <w:lang w:val="hr-HR" w:eastAsia="en-US" w:bidi="ar-SA"/>
    </w:rPr>
  </w:style>
  <w:style w:type="paragraph" w:customStyle="1" w:styleId="73">
    <w:name w:val="font5"/>
    <w:basedOn w:val="1"/>
    <w:uiPriority w:val="0"/>
    <w:pPr>
      <w:spacing w:before="100" w:beforeAutospacing="1" w:after="100" w:afterAutospacing="1"/>
      <w:jc w:val="left"/>
    </w:pPr>
    <w:rPr>
      <w:rFonts w:ascii="Tahoma" w:hAnsi="Tahoma" w:eastAsia="Calibri" w:cs="Tahoma"/>
      <w:color w:val="000000"/>
      <w:sz w:val="16"/>
      <w:szCs w:val="16"/>
      <w:lang w:eastAsia="hr-HR"/>
    </w:rPr>
  </w:style>
  <w:style w:type="paragraph" w:customStyle="1" w:styleId="74">
    <w:name w:val="font6"/>
    <w:basedOn w:val="1"/>
    <w:qFormat/>
    <w:uiPriority w:val="0"/>
    <w:pPr>
      <w:spacing w:before="100" w:beforeAutospacing="1" w:after="100" w:afterAutospacing="1"/>
      <w:jc w:val="left"/>
    </w:pPr>
    <w:rPr>
      <w:rFonts w:ascii="Tahoma" w:hAnsi="Tahoma" w:eastAsia="Calibri" w:cs="Tahoma"/>
      <w:b/>
      <w:bCs/>
      <w:color w:val="000000"/>
      <w:sz w:val="16"/>
      <w:szCs w:val="16"/>
      <w:lang w:eastAsia="hr-HR"/>
    </w:rPr>
  </w:style>
  <w:style w:type="paragraph" w:customStyle="1" w:styleId="75">
    <w:name w:val="font7"/>
    <w:basedOn w:val="1"/>
    <w:uiPriority w:val="0"/>
    <w:pPr>
      <w:spacing w:before="100" w:beforeAutospacing="1" w:after="100" w:afterAutospacing="1"/>
      <w:jc w:val="left"/>
    </w:pPr>
    <w:rPr>
      <w:rFonts w:ascii="Arial" w:hAnsi="Arial" w:eastAsia="Calibri" w:cs="Arial"/>
      <w:color w:val="000000"/>
      <w:sz w:val="20"/>
      <w:lang w:eastAsia="hr-HR"/>
    </w:rPr>
  </w:style>
  <w:style w:type="paragraph" w:customStyle="1" w:styleId="76">
    <w:name w:val="xl197"/>
    <w:basedOn w:val="1"/>
    <w:uiPriority w:val="0"/>
    <w:pP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77">
    <w:name w:val="xl198"/>
    <w:basedOn w:val="1"/>
    <w:uiPriority w:val="0"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78">
    <w:name w:val="xl199"/>
    <w:basedOn w:val="1"/>
    <w:qFormat/>
    <w:uiPriority w:val="0"/>
    <w:pP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79">
    <w:name w:val="xl200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80">
    <w:name w:val="xl20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81">
    <w:name w:val="xl202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82">
    <w:name w:val="xl203"/>
    <w:basedOn w:val="1"/>
    <w:qFormat/>
    <w:uiPriority w:val="0"/>
    <w:pPr>
      <w:pBdr>
        <w:top w:val="single" w:color="auto" w:sz="4" w:space="0"/>
        <w:bottom w:val="single" w:color="auto" w:sz="4" w:space="0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83">
    <w:name w:val="xl204"/>
    <w:basedOn w:val="1"/>
    <w:qFormat/>
    <w:uiPriority w:val="0"/>
    <w:pPr>
      <w:pBdr>
        <w:top w:val="single" w:color="auto" w:sz="4" w:space="0"/>
        <w:bottom w:val="single" w:color="auto" w:sz="4" w:space="0"/>
      </w:pBdr>
      <w:shd w:val="clear" w:color="auto" w:fill="00FFFF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84">
    <w:name w:val="xl205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85">
    <w:name w:val="xl206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C0C0C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86">
    <w:name w:val="xl207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87">
    <w:name w:val="xl208"/>
    <w:basedOn w:val="1"/>
    <w:qFormat/>
    <w:uiPriority w:val="0"/>
    <w:pPr>
      <w:pBdr>
        <w:top w:val="single" w:color="auto" w:sz="4" w:space="0"/>
        <w:bottom w:val="single" w:color="auto" w:sz="4" w:space="0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88">
    <w:name w:val="xl209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89">
    <w:name w:val="xl210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90">
    <w:name w:val="xl21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91">
    <w:name w:val="xl212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92">
    <w:name w:val="xl213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93">
    <w:name w:val="xl214"/>
    <w:basedOn w:val="1"/>
    <w:qFormat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94">
    <w:name w:val="xl215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95">
    <w:name w:val="xl216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96">
    <w:name w:val="xl217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97">
    <w:name w:val="xl218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 w:val="18"/>
      <w:szCs w:val="18"/>
      <w:lang w:eastAsia="hr-HR"/>
    </w:rPr>
  </w:style>
  <w:style w:type="paragraph" w:customStyle="1" w:styleId="98">
    <w:name w:val="xl219"/>
    <w:basedOn w:val="1"/>
    <w:qFormat/>
    <w:uiPriority w:val="0"/>
    <w:pPr>
      <w:pBdr>
        <w:top w:val="single" w:color="auto" w:sz="4" w:space="0"/>
        <w:bottom w:val="single" w:color="auto" w:sz="4" w:space="0"/>
      </w:pBdr>
      <w:shd w:val="clear" w:color="auto" w:fill="00FF00"/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99">
    <w:name w:val="xl220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00">
    <w:name w:val="xl221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01">
    <w:name w:val="xl222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02">
    <w:name w:val="xl223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00FF0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03">
    <w:name w:val="xl224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color w:val="000000"/>
      <w:szCs w:val="24"/>
      <w:lang w:eastAsia="hr-HR"/>
    </w:rPr>
  </w:style>
  <w:style w:type="paragraph" w:customStyle="1" w:styleId="104">
    <w:name w:val="xl225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105">
    <w:name w:val="xl226"/>
    <w:basedOn w:val="1"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06">
    <w:name w:val="xl227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07">
    <w:name w:val="xl228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C0C0C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08">
    <w:name w:val="xl229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00FFFF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09">
    <w:name w:val="xl230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10">
    <w:name w:val="xl231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111">
    <w:name w:val="xl232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112">
    <w:name w:val="xl23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13">
    <w:name w:val="xl23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114">
    <w:name w:val="xl235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115">
    <w:name w:val="xl236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116">
    <w:name w:val="xl237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339966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17">
    <w:name w:val="xl238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18">
    <w:name w:val="xl239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19">
    <w:name w:val="xl240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20">
    <w:name w:val="xl241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21">
    <w:name w:val="xl242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22">
    <w:name w:val="xl243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23">
    <w:name w:val="xl244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24">
    <w:name w:val="xl245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25">
    <w:name w:val="xl246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126">
    <w:name w:val="xl247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top"/>
    </w:pPr>
    <w:rPr>
      <w:rFonts w:eastAsia="Calibri"/>
      <w:szCs w:val="24"/>
      <w:lang w:eastAsia="hr-HR"/>
    </w:rPr>
  </w:style>
  <w:style w:type="paragraph" w:customStyle="1" w:styleId="127">
    <w:name w:val="xl248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28">
    <w:name w:val="xl249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29">
    <w:name w:val="xl250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30">
    <w:name w:val="xl251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color w:val="FF0000"/>
      <w:szCs w:val="24"/>
      <w:lang w:eastAsia="hr-HR"/>
    </w:rPr>
  </w:style>
  <w:style w:type="paragraph" w:customStyle="1" w:styleId="131">
    <w:name w:val="xl25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32">
    <w:name w:val="xl25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33">
    <w:name w:val="xl254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134">
    <w:name w:val="xl255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135">
    <w:name w:val="xl256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136">
    <w:name w:val="xl257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137">
    <w:name w:val="xl258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138">
    <w:name w:val="xl259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39">
    <w:name w:val="xl260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140">
    <w:name w:val="xl26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CC99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41">
    <w:name w:val="xl262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42">
    <w:name w:val="xl263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143">
    <w:name w:val="xl264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44">
    <w:name w:val="xl265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45">
    <w:name w:val="xl266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3366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46">
    <w:name w:val="xl267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47">
    <w:name w:val="xl268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48">
    <w:name w:val="xl269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99CC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149">
    <w:name w:val="xl270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150">
    <w:name w:val="xl27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auto" w:fill="FF99CC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character" w:customStyle="1" w:styleId="151">
    <w:name w:val="uvlaka 2 Char Char"/>
    <w:uiPriority w:val="0"/>
    <w:rPr>
      <w:lang w:val="pl-PL" w:eastAsia="en-US"/>
    </w:rPr>
  </w:style>
  <w:style w:type="character" w:customStyle="1" w:styleId="152">
    <w:name w:val="Char Char171"/>
    <w:uiPriority w:val="0"/>
    <w:rPr>
      <w:i/>
      <w:u w:val="single"/>
      <w:lang w:val="hr-HR" w:eastAsia="en-US"/>
    </w:rPr>
  </w:style>
  <w:style w:type="character" w:customStyle="1" w:styleId="153">
    <w:name w:val="Char Char111"/>
    <w:locked/>
    <w:uiPriority w:val="0"/>
    <w:rPr>
      <w:rFonts w:ascii="Arial" w:hAnsi="Arial"/>
      <w:b/>
      <w:sz w:val="18"/>
      <w:lang w:val="hr-HR" w:eastAsia="hr-HR"/>
    </w:rPr>
  </w:style>
  <w:style w:type="character" w:customStyle="1" w:styleId="154">
    <w:name w:val="Char Char8"/>
    <w:locked/>
    <w:uiPriority w:val="0"/>
    <w:rPr>
      <w:lang w:val="hr-HR" w:eastAsia="en-US"/>
    </w:rPr>
  </w:style>
  <w:style w:type="paragraph" w:customStyle="1" w:styleId="155">
    <w:name w:val="List Paragraph1"/>
    <w:basedOn w:val="1"/>
    <w:uiPriority w:val="0"/>
    <w:pPr>
      <w:ind w:left="720"/>
      <w:contextualSpacing/>
    </w:pPr>
  </w:style>
  <w:style w:type="character" w:customStyle="1" w:styleId="156">
    <w:name w:val="Char Char61"/>
    <w:locked/>
    <w:uiPriority w:val="0"/>
    <w:rPr>
      <w:sz w:val="24"/>
      <w:lang w:val="hr-HR" w:eastAsia="en-US"/>
    </w:rPr>
  </w:style>
  <w:style w:type="character" w:customStyle="1" w:styleId="157">
    <w:name w:val="Char Char51"/>
    <w:locked/>
    <w:uiPriority w:val="0"/>
    <w:rPr>
      <w:sz w:val="24"/>
      <w:lang w:val="hr-HR" w:eastAsia="en-US"/>
    </w:rPr>
  </w:style>
  <w:style w:type="character" w:customStyle="1" w:styleId="158">
    <w:name w:val="Char Char18"/>
    <w:uiPriority w:val="0"/>
    <w:rPr>
      <w:i/>
      <w:u w:val="single"/>
      <w:lang w:val="hr-HR" w:eastAsia="en-US"/>
    </w:rPr>
  </w:style>
  <w:style w:type="character" w:customStyle="1" w:styleId="159">
    <w:name w:val="Char Char12"/>
    <w:locked/>
    <w:uiPriority w:val="0"/>
    <w:rPr>
      <w:rFonts w:ascii="Arial" w:hAnsi="Arial"/>
      <w:b/>
      <w:sz w:val="18"/>
      <w:lang w:val="hr-HR" w:eastAsia="hr-HR"/>
    </w:rPr>
  </w:style>
  <w:style w:type="character" w:customStyle="1" w:styleId="160">
    <w:name w:val="Char Char7"/>
    <w:locked/>
    <w:uiPriority w:val="0"/>
    <w:rPr>
      <w:sz w:val="24"/>
      <w:lang w:val="hr-HR" w:eastAsia="en-US"/>
    </w:rPr>
  </w:style>
  <w:style w:type="character" w:customStyle="1" w:styleId="161">
    <w:name w:val="Heading 1 Char1"/>
    <w:locked/>
    <w:uiPriority w:val="0"/>
    <w:rPr>
      <w:i/>
      <w:u w:val="single"/>
      <w:lang w:val="hr-HR" w:eastAsia="en-US"/>
    </w:rPr>
  </w:style>
  <w:style w:type="character" w:customStyle="1" w:styleId="162">
    <w:name w:val="Tekst komentara Char"/>
    <w:link w:val="22"/>
    <w:locked/>
    <w:uiPriority w:val="0"/>
    <w:rPr>
      <w:rFonts w:eastAsia="Calibri"/>
      <w:lang w:val="hr-HR" w:eastAsia="en-US" w:bidi="ar-SA"/>
    </w:rPr>
  </w:style>
  <w:style w:type="character" w:customStyle="1" w:styleId="163">
    <w:name w:val="Char Char15"/>
    <w:locked/>
    <w:uiPriority w:val="0"/>
    <w:rPr>
      <w:b/>
      <w:bCs/>
      <w:lang w:val="pl-PL" w:eastAsia="en-US" w:bidi="ar-SA"/>
    </w:rPr>
  </w:style>
  <w:style w:type="character" w:customStyle="1" w:styleId="164">
    <w:name w:val="Char Char14"/>
    <w:locked/>
    <w:uiPriority w:val="0"/>
    <w:rPr>
      <w:rFonts w:ascii="Arial" w:hAnsi="Arial"/>
      <w:b/>
      <w:bCs/>
      <w:sz w:val="16"/>
      <w:lang w:val="hr-HR" w:eastAsia="hr-HR" w:bidi="ar-SA"/>
    </w:rPr>
  </w:style>
  <w:style w:type="character" w:customStyle="1" w:styleId="165">
    <w:name w:val="Char Char121"/>
    <w:locked/>
    <w:uiPriority w:val="0"/>
    <w:rPr>
      <w:b/>
      <w:bCs/>
      <w:sz w:val="16"/>
      <w:lang w:val="hr-HR" w:eastAsia="en-US" w:bidi="ar-SA"/>
    </w:rPr>
  </w:style>
  <w:style w:type="character" w:customStyle="1" w:styleId="166">
    <w:name w:val="Char Char9"/>
    <w:locked/>
    <w:uiPriority w:val="0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167">
    <w:name w:val="Char Char81"/>
    <w:locked/>
    <w:uiPriority w:val="0"/>
    <w:rPr>
      <w:lang w:val="hr-HR" w:eastAsia="en-US" w:bidi="ar-SA"/>
    </w:rPr>
  </w:style>
  <w:style w:type="character" w:customStyle="1" w:styleId="168">
    <w:name w:val="Char Char71"/>
    <w:locked/>
    <w:uiPriority w:val="0"/>
    <w:rPr>
      <w:i/>
      <w:sz w:val="24"/>
      <w:lang w:val="hr-HR" w:eastAsia="hr-HR" w:bidi="ar-SA"/>
    </w:rPr>
  </w:style>
  <w:style w:type="character" w:customStyle="1" w:styleId="169">
    <w:name w:val="Char Char4"/>
    <w:locked/>
    <w:uiPriority w:val="0"/>
    <w:rPr>
      <w:sz w:val="24"/>
      <w:lang w:val="hr-HR" w:eastAsia="en-US" w:bidi="ar-SA"/>
    </w:rPr>
  </w:style>
  <w:style w:type="character" w:customStyle="1" w:styleId="170">
    <w:name w:val="uvlaka 2 Char Char1"/>
    <w:locked/>
    <w:uiPriority w:val="0"/>
    <w:rPr>
      <w:lang w:val="pl-PL" w:eastAsia="en-US" w:bidi="ar-SA"/>
    </w:rPr>
  </w:style>
  <w:style w:type="character" w:customStyle="1" w:styleId="171">
    <w:name w:val="Char Char2"/>
    <w:locked/>
    <w:uiPriority w:val="0"/>
    <w:rPr>
      <w:sz w:val="16"/>
      <w:szCs w:val="16"/>
      <w:lang w:val="en-US" w:eastAsia="en-US" w:bidi="ar-SA"/>
    </w:rPr>
  </w:style>
  <w:style w:type="character" w:customStyle="1" w:styleId="172">
    <w:name w:val="Char Char16"/>
    <w:uiPriority w:val="0"/>
    <w:rPr>
      <w:i/>
      <w:iCs/>
      <w:u w:val="single"/>
      <w:lang w:val="hr-HR" w:eastAsia="en-US" w:bidi="ar-SA"/>
    </w:rPr>
  </w:style>
  <w:style w:type="character" w:customStyle="1" w:styleId="173">
    <w:name w:val="uvlaka 2 Char Char2"/>
    <w:uiPriority w:val="0"/>
    <w:rPr>
      <w:lang w:val="pl-PL" w:eastAsia="en-US" w:bidi="ar-SA"/>
    </w:rPr>
  </w:style>
  <w:style w:type="paragraph" w:styleId="174">
    <w:name w:val="No Spacing"/>
    <w:qFormat/>
    <w:uiPriority w:val="0"/>
    <w:rPr>
      <w:rFonts w:ascii="Calibri" w:hAnsi="Calibri" w:eastAsia="Times New Roman" w:cs="Times New Roman"/>
      <w:sz w:val="22"/>
      <w:szCs w:val="22"/>
      <w:lang w:val="hr-HR" w:eastAsia="en-US" w:bidi="ar-SA"/>
    </w:rPr>
  </w:style>
  <w:style w:type="paragraph" w:customStyle="1" w:styleId="175">
    <w:name w:val="Odlomak popisa1"/>
    <w:basedOn w:val="1"/>
    <w:uiPriority w:val="0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176">
    <w:name w:val="Predmet komentara Char"/>
    <w:basedOn w:val="162"/>
    <w:link w:val="23"/>
    <w:semiHidden/>
    <w:uiPriority w:val="0"/>
    <w:rPr>
      <w:rFonts w:eastAsia="Calibri"/>
      <w:b/>
      <w:bCs/>
      <w:lang w:val="hr-H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7C2FC-CF4C-4F49-8F6F-C915805F3B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</Company>
  <Pages>5</Pages>
  <Words>1215</Words>
  <Characters>7794</Characters>
  <Lines>67</Lines>
  <Paragraphs>19</Paragraphs>
  <TotalTime>11</TotalTime>
  <ScaleCrop>false</ScaleCrop>
  <LinksUpToDate>false</LinksUpToDate>
  <CharactersWithSpaces>8993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2025-09-26T08:45:00Z</dcterms:created>
  <dc:creator>mbubalo</dc:creator>
  <cp:lastModifiedBy>OŠ Vjekoslava Kaleba</cp:lastModifiedBy>
  <cp:lastPrinted>2023-09-13T08:19:00Z</cp:lastPrinted>
  <dcterms:modified xsi:type="dcterms:W3CDTF">2026-09-15T09:08:12Z</dcterms:modified>
  <dc:title>NAZIV KORISNIKA: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eyJoZGlkIjoiYjU3MDllZjQxOGY1MTg4MDc4ZGUyZTRhOTc4ODY5NTQifQ==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B9CC489BC16D499FB1D31C0E8BFCF45A_12</vt:lpwstr>
  </property>
</Properties>
</file>