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479"/>
        <w:tblW w:w="14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3417"/>
        <w:gridCol w:w="3424"/>
        <w:gridCol w:w="3330"/>
        <w:gridCol w:w="3334"/>
      </w:tblGrid>
      <w:tr w14:paraId="0760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4761" w:type="dxa"/>
            <w:gridSpan w:val="5"/>
          </w:tcPr>
          <w:p w14:paraId="582B1210">
            <w:pPr>
              <w:spacing w:after="0" w:line="256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Vrednovanje naučenog- </w:t>
            </w:r>
            <w:r>
              <w:rPr>
                <w:rFonts w:hint="default" w:ascii="Century Gothic" w:hAnsi="Century Gothic"/>
                <w:b/>
                <w:bCs/>
                <w:sz w:val="28"/>
                <w:szCs w:val="28"/>
                <w:lang w:val="hr-HR"/>
              </w:rPr>
              <w:t>8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.razred</w:t>
            </w:r>
          </w:p>
        </w:tc>
      </w:tr>
      <w:tr w14:paraId="42CB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56" w:type="dxa"/>
          </w:tcPr>
          <w:p w14:paraId="28610F1E">
            <w:pPr>
              <w:spacing w:after="0" w:line="256" w:lineRule="auto"/>
            </w:pPr>
          </w:p>
        </w:tc>
        <w:tc>
          <w:tcPr>
            <w:tcW w:w="3417" w:type="dxa"/>
          </w:tcPr>
          <w:p w14:paraId="2E8DABF8">
            <w:pPr>
              <w:spacing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odličan 5</w:t>
            </w:r>
          </w:p>
        </w:tc>
        <w:tc>
          <w:tcPr>
            <w:tcW w:w="3424" w:type="dxa"/>
          </w:tcPr>
          <w:p w14:paraId="0C0B1A2B">
            <w:pPr>
              <w:spacing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vrlo dobar 4</w:t>
            </w:r>
          </w:p>
        </w:tc>
        <w:tc>
          <w:tcPr>
            <w:tcW w:w="3330" w:type="dxa"/>
          </w:tcPr>
          <w:p w14:paraId="20F7ABA1">
            <w:pPr>
              <w:spacing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dobar 3</w:t>
            </w:r>
          </w:p>
        </w:tc>
        <w:tc>
          <w:tcPr>
            <w:tcW w:w="3334" w:type="dxa"/>
          </w:tcPr>
          <w:p w14:paraId="58800851">
            <w:pPr>
              <w:spacing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dovoljan 2</w:t>
            </w:r>
          </w:p>
        </w:tc>
      </w:tr>
      <w:tr w14:paraId="3308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3" w:hRule="atLeast"/>
        </w:trPr>
        <w:tc>
          <w:tcPr>
            <w:tcW w:w="1256" w:type="dxa"/>
            <w:textDirection w:val="btLr"/>
            <w:vAlign w:val="center"/>
          </w:tcPr>
          <w:p w14:paraId="26578EA6">
            <w:pPr>
              <w:spacing w:after="0" w:line="256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STVARALAŠTVO</w:t>
            </w:r>
          </w:p>
        </w:tc>
        <w:tc>
          <w:tcPr>
            <w:tcW w:w="3417" w:type="dxa"/>
          </w:tcPr>
          <w:p w14:paraId="08083C37">
            <w:pPr>
              <w:spacing w:after="0" w:line="254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-ideja likovnog uratka je iznimno razumljiva I jasna</w:t>
            </w:r>
          </w:p>
          <w:p w14:paraId="3EFACF84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-izbjegava šablonizaciju I uobičajene stereotipne prikaze motiva</w:t>
            </w:r>
          </w:p>
          <w:p w14:paraId="36F7C402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-naslikana/nacrtana/modelirana/otisnuta emocija likovnog uratka je iznimno lako vidljiva I prepoznatljiva</w:t>
            </w:r>
          </w:p>
          <w:p w14:paraId="5A275E63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-unaprijed predviđa slijed aktivnosti pri izvedbi svog likovnog rješenja I likovnog uratka</w:t>
            </w:r>
          </w:p>
          <w:p w14:paraId="335CD7C1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-likovni rad je ostvaren nacrtan/naslikan/modeliran/otisnut na vrlo originalan, neuobičajen I neočekivan način, odiše različitošću</w:t>
            </w:r>
          </w:p>
          <w:p w14:paraId="0BCDCE26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4" w:type="dxa"/>
          </w:tcPr>
          <w:p w14:paraId="716A42C5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-ideja likovnog uratka je razumljiva I jasna</w:t>
            </w:r>
          </w:p>
          <w:p w14:paraId="14907DE6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-izbjegava šablonizaciju I uobičajene stereotipne prikaze motiva</w:t>
            </w:r>
          </w:p>
          <w:p w14:paraId="063A9DA0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-naslikana/nacrtana/modelirana/otisnuta emocija likovnog uratka je lako vidljiva I prepoznatljiva</w:t>
            </w:r>
          </w:p>
          <w:p w14:paraId="11BDB807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-često predviđa slijed aktivnosti pri izvedbi svog likovnog rješenja I likovnog uratka</w:t>
            </w:r>
          </w:p>
          <w:p w14:paraId="3649A129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-likovni rad je ostvaren nacrtan/naslikan/modeliran/otisnut na vrlo dosjetljiv  način.</w:t>
            </w:r>
          </w:p>
          <w:p w14:paraId="41B879B6">
            <w:pPr>
              <w:spacing w:after="0" w:line="256" w:lineRule="auto"/>
            </w:pPr>
          </w:p>
        </w:tc>
        <w:tc>
          <w:tcPr>
            <w:tcW w:w="3330" w:type="dxa"/>
          </w:tcPr>
          <w:p w14:paraId="5D221076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-ideja likovnog uratka je djelomično razumljiva I jasna</w:t>
            </w:r>
          </w:p>
          <w:p w14:paraId="7EDE546F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-često  koristi šablonizaciju I vrlo uobičajene stereotipne prikaze motiva</w:t>
            </w:r>
          </w:p>
          <w:p w14:paraId="325A10CC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-naslikana/nacrtana/modelirana/otisnuta emocija likovnog uratka je djelomično vidljiva I teže prepoznatljiva</w:t>
            </w:r>
          </w:p>
          <w:p w14:paraId="4443404B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-nema nekog slijeda aktivnosti pri izvedbi svog likovnog rješenja I likovnog uratka</w:t>
            </w:r>
          </w:p>
          <w:p w14:paraId="63066372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-likovni rad je djelomično ostvaren nacrtan/naslikan/modeliran/otisnut na uobičajen  način.</w:t>
            </w:r>
          </w:p>
          <w:p w14:paraId="07220354">
            <w:pPr>
              <w:spacing w:after="0" w:line="256" w:lineRule="auto"/>
            </w:pPr>
          </w:p>
        </w:tc>
        <w:tc>
          <w:tcPr>
            <w:tcW w:w="3334" w:type="dxa"/>
          </w:tcPr>
          <w:p w14:paraId="3EE66B1B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-ideja likovnog uratka je nerazumljiva I nejasna</w:t>
            </w:r>
          </w:p>
          <w:p w14:paraId="28A7D07D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-gotovo uvijek  koristi šablonizaciju I uobičajene stereotipne prikaze motiva</w:t>
            </w:r>
          </w:p>
          <w:p w14:paraId="48F6118B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-naslikana/nacrtana/modelirana/otisnuta emocija likovnog uratka je djelomično vidljiva I  neprepoznatljiva</w:t>
            </w:r>
          </w:p>
          <w:p w14:paraId="230BDBF0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-nema slijeda aktivnosti pri izvedbi svog likovnog rješenja I likovnog uratka</w:t>
            </w:r>
          </w:p>
          <w:p w14:paraId="190142E2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-likovni rad nije  ostvaren nacrtan/naslikan/modeliran/otisnut na uobičajen  način.</w:t>
            </w:r>
          </w:p>
          <w:p w14:paraId="606F9085">
            <w:pPr>
              <w:spacing w:after="0" w:line="256" w:lineRule="auto"/>
            </w:pPr>
          </w:p>
        </w:tc>
      </w:tr>
      <w:tr w14:paraId="62C9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56" w:type="dxa"/>
            <w:textDirection w:val="btLr"/>
            <w:vAlign w:val="center"/>
          </w:tcPr>
          <w:p w14:paraId="5D08B4DC">
            <w:pPr>
              <w:spacing w:after="0" w:line="256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PRODUKTIVNOST</w:t>
            </w:r>
          </w:p>
        </w:tc>
        <w:tc>
          <w:tcPr>
            <w:tcW w:w="3417" w:type="dxa"/>
          </w:tcPr>
          <w:p w14:paraId="320F42E0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-na originalan način koristi grafičku i tonsku modelaciju/tonsko i kolorističko izražavanje/grafički dizajn, tipografiju i logotip/produkt dizajn</w:t>
            </w:r>
          </w:p>
          <w:p w14:paraId="0E8554E2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-odlično istražuje I varira tehniku laviranog tuša/ slikarsku tehniku gvaša / kolagrafije /kaširanog papira</w:t>
            </w:r>
          </w:p>
          <w:p w14:paraId="2C161CD9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-likovna tehnika crtanja/slikanja/ modeliranja/ otiskivanja korištena je iznimno precizno I uredno</w:t>
            </w:r>
          </w:p>
          <w:p w14:paraId="675D73E4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-samoinicijativno, vrijedno i dosljedno pristupa radu.</w:t>
            </w:r>
          </w:p>
          <w:p w14:paraId="0733E17A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  <w:p w14:paraId="6C5DAB28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  <w:p w14:paraId="607C1351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  <w:p w14:paraId="12FDF8F3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  <w:p w14:paraId="344432AF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4" w:type="dxa"/>
          </w:tcPr>
          <w:p w14:paraId="37592417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-na vrlo dobar, ali ne tako originalan način koristi grafičku i tonsku modelaciju/tonsko i kolorističko izražavanje/grafički dizajn, tipografiju i logotip/produkt dizajn</w:t>
            </w:r>
          </w:p>
          <w:p w14:paraId="71CA48E4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-vrlo dobro istražuje I varira tehniku   laviranog tuša/ slikarsku tehniku gvaša / kolagrafije /kaširanog papira</w:t>
            </w:r>
          </w:p>
          <w:p w14:paraId="785B380E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-likovna tehnika crtanja/slikanja/ modeliranja/ otiskivanja korištena je precizno I uredno</w:t>
            </w:r>
          </w:p>
          <w:p w14:paraId="5E825A35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-vrijedno i dosljedno pristupa radu </w:t>
            </w:r>
          </w:p>
          <w:p w14:paraId="49CB9D76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</w:tcPr>
          <w:p w14:paraId="23649B86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-na uobičajen, prepoznatljiv način koristi   grafičku i tonsku modelaciju/tonsko i kolorističko izražavanje/grafički dizajn, tipografiju i logotip/produkt dizajn</w:t>
            </w:r>
          </w:p>
          <w:p w14:paraId="65AF2D7B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-istražuje I varira tehniku laviranog tuša/ slikarsku tehniku gvaša / kolagrafije /kaširanog papira</w:t>
            </w:r>
          </w:p>
          <w:p w14:paraId="0C70C4AB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-likovna tehnika crtanja/slikanja/ modeliranja/ otiskivanja korištena je neprecizno I dosta neuredno</w:t>
            </w:r>
          </w:p>
          <w:p w14:paraId="5D3586B2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-samo na stalni poticaj i nedosljedno pristupa radu </w:t>
            </w:r>
          </w:p>
          <w:p w14:paraId="697D4BCE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  <w:p w14:paraId="06D20252">
            <w:pPr>
              <w:spacing w:after="0" w:line="256" w:lineRule="auto"/>
            </w:pPr>
          </w:p>
        </w:tc>
        <w:tc>
          <w:tcPr>
            <w:tcW w:w="3334" w:type="dxa"/>
          </w:tcPr>
          <w:p w14:paraId="41AFA728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-na uobičajen, prepoznatljiv I vrlo čest način grafičku i tonsku modelaciju/tonsko i kolorističko izražavanje/grafički dizajn, tipografiju i logotip/produkt dizajn</w:t>
            </w:r>
          </w:p>
          <w:p w14:paraId="0AAC792F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-ne istražuje I ne varira tehniku laviranog tuša/ slikarsku tehniku gvaša / kolagrafije /kaširanog papira</w:t>
            </w:r>
          </w:p>
          <w:p w14:paraId="15B1B6C6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--likovna tehnika crtanja/slikanja/ modeliranja/ otiskivanja korištena je neprecizno I neuredno</w:t>
            </w:r>
          </w:p>
          <w:p w14:paraId="5DBD9455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-samo na stalni poticaj pristupa radu, ponekad nema realizacije rada </w:t>
            </w:r>
          </w:p>
          <w:p w14:paraId="4CF068E1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  <w:p w14:paraId="3DF45E13">
            <w:pPr>
              <w:spacing w:after="0" w:line="256" w:lineRule="auto"/>
            </w:pPr>
          </w:p>
        </w:tc>
      </w:tr>
      <w:tr w14:paraId="6AE1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6" w:hRule="atLeast"/>
        </w:trPr>
        <w:tc>
          <w:tcPr>
            <w:tcW w:w="1256" w:type="dxa"/>
            <w:textDirection w:val="btLr"/>
            <w:vAlign w:val="center"/>
          </w:tcPr>
          <w:p w14:paraId="72BDF784">
            <w:pPr>
              <w:spacing w:after="0" w:line="256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KRITIČKO MIŠLJENJE I KONTEKST</w:t>
            </w:r>
          </w:p>
        </w:tc>
        <w:tc>
          <w:tcPr>
            <w:tcW w:w="3417" w:type="dxa"/>
          </w:tcPr>
          <w:p w14:paraId="7CCD67A7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-pokazuje izniman interes  za nastavni predmet i za sva područja likovnog izražavanja</w:t>
            </w:r>
          </w:p>
          <w:p w14:paraId="6F0E76AA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-odgovorno i savjesno se odnosi prema radu</w:t>
            </w:r>
          </w:p>
          <w:p w14:paraId="18EB417C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-izvrsno opisuje proces nastanka likovnog rada, te predlaže svoje ideje za realizaciju zadatka.</w:t>
            </w:r>
          </w:p>
          <w:p w14:paraId="143BF0EA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 izražava se bogatim likovnim jezikom, pokazuje visoku usvojenost likovnih elemenata i kritičke samosvijesti</w:t>
            </w:r>
          </w:p>
          <w:p w14:paraId="5A9603B1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-izvrsno uočava razinu uloženog truda i tehničke kvalitete rada, s lakoćom ukazuje na moguće nedostatke ili poboljšanja</w:t>
            </w:r>
          </w:p>
          <w:p w14:paraId="48189077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-prepoznaje razinu osobnog zadovoljstva u stvaralačkom procesu</w:t>
            </w:r>
          </w:p>
          <w:p w14:paraId="716B0609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-izvrsno uočava odnos između likovnog jezika, tehnike i postupka, te prikazane teme i originalnosti prikazanog na likovnom radu</w:t>
            </w:r>
          </w:p>
          <w:p w14:paraId="31D37B2F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24" w:type="dxa"/>
          </w:tcPr>
          <w:p w14:paraId="192993EA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-pokazuje interes  za nastavni predmet i za gotovo sva područja likovnog izražavanja</w:t>
            </w:r>
          </w:p>
          <w:p w14:paraId="6B1C49AD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-odgovorno se odnosi prema radu</w:t>
            </w:r>
          </w:p>
          <w:p w14:paraId="3743719A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 opisuje proces nastanka likovnog rada, te ponekad iznosi svoje ideje za realizaciju zadatka.</w:t>
            </w:r>
          </w:p>
          <w:p w14:paraId="3169EF3F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 izražava se likovnim jezikom, pokazuje usvojenost likovnih elemenata i kritičke samosvijesti</w:t>
            </w:r>
          </w:p>
          <w:p w14:paraId="480C169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-uočava razinu uloženog truda i tehničke kvalitete rada, ukazuje na moguće nedostatke ili poboljšanja</w:t>
            </w:r>
          </w:p>
          <w:p w14:paraId="12CC2688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-prepoznaje razinu osobnog zadovoljstva u stvaralačkom procesu</w:t>
            </w:r>
          </w:p>
          <w:p w14:paraId="3CEEEA4D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-uočava odnos između likovnog jezika, tehnike i postupka, te prikazane teme i originalnosti prikazanog na likovnom radu</w:t>
            </w:r>
          </w:p>
          <w:p w14:paraId="349F5CF9">
            <w:pPr>
              <w:spacing w:after="200" w:line="276" w:lineRule="auto"/>
              <w:contextualSpacing/>
            </w:pPr>
          </w:p>
        </w:tc>
        <w:tc>
          <w:tcPr>
            <w:tcW w:w="3330" w:type="dxa"/>
          </w:tcPr>
          <w:p w14:paraId="60BE7D7E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-samo ponekad pokazuje interes  za nastavni predmet i za područja likovnog izražavanja</w:t>
            </w:r>
          </w:p>
          <w:p w14:paraId="06E13E18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-površno se odnosi prema radu</w:t>
            </w:r>
          </w:p>
          <w:p w14:paraId="0A17C0BD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 polovično opisuje proces nastanka likovnog rada, ne iznosi svoje ideje za realizaciju zadatka.</w:t>
            </w:r>
          </w:p>
          <w:p w14:paraId="4C49D7F8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površno se izražava likovnim jezikom, pokazuje djelomičnu usvojenost likovnih elemenata i kritičke samosvijesti </w:t>
            </w:r>
          </w:p>
          <w:p w14:paraId="47EF1F9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-djelomično uočava razinu uloženog truda i tehničke kvalitete rada, ne ukazuje na moguće nedostatke ili poboljšanja</w:t>
            </w:r>
          </w:p>
          <w:p w14:paraId="3B9C675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-površno prepoznaje razinu osobnog zadovoljstva u stvaralačkom procesu</w:t>
            </w:r>
          </w:p>
          <w:p w14:paraId="7A35028A">
            <w:pPr>
              <w:spacing w:after="200" w:line="276" w:lineRule="auto"/>
              <w:contextualSpacing/>
            </w:pPr>
            <w:r>
              <w:rPr>
                <w:rFonts w:eastAsia="Calibri" w:cstheme="minorHAnsi"/>
                <w:sz w:val="18"/>
                <w:szCs w:val="18"/>
              </w:rPr>
              <w:t xml:space="preserve">-ne uočava odnos između likovnog jezika, tehnike i postupka, te prikazane teme </w:t>
            </w:r>
          </w:p>
        </w:tc>
        <w:tc>
          <w:tcPr>
            <w:tcW w:w="3334" w:type="dxa"/>
          </w:tcPr>
          <w:p w14:paraId="5EAF6017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-ne pokazuje interes  za nastavni predmet i za područja likovnog izražavanja</w:t>
            </w:r>
          </w:p>
          <w:p w14:paraId="09064B38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-površno se odnosi prema radu</w:t>
            </w:r>
          </w:p>
          <w:p w14:paraId="5180564B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 ne opisuje proces nastanka likovnog rada, ne iznosi svoje ideje za realizaciju zadatka.</w:t>
            </w:r>
          </w:p>
          <w:p w14:paraId="437B68DE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vrlo površno se izražava likovnim jezikom, ne pokazuje usvojenost likovnih elemenata i kritičke samosvijesti </w:t>
            </w:r>
          </w:p>
          <w:p w14:paraId="7072DC85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-ne uočava razinu uloženog truda i tehničke kvalitete rada, ne ukazuje na moguće nedostatke ili poboljšanja</w:t>
            </w:r>
          </w:p>
          <w:p w14:paraId="0182CC49">
            <w:pPr>
              <w:spacing w:after="200" w:line="276" w:lineRule="auto"/>
              <w:contextualSpacing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-površno prepoznaje/ ne prepoznaje razinu osobnog zadovoljstva u stvaralačkom procesu</w:t>
            </w:r>
          </w:p>
          <w:p w14:paraId="11E3CAA3">
            <w:pPr>
              <w:spacing w:after="0" w:line="256" w:lineRule="auto"/>
            </w:pPr>
            <w:r>
              <w:rPr>
                <w:rFonts w:eastAsia="Calibri" w:cstheme="minorHAnsi"/>
                <w:sz w:val="18"/>
                <w:szCs w:val="18"/>
              </w:rPr>
              <w:t>-ne uočava odnos između likovnog jezika, tehnike i postupka, te prikazane teme</w:t>
            </w:r>
          </w:p>
        </w:tc>
      </w:tr>
    </w:tbl>
    <w:p w14:paraId="6386ACEF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panose1 w:val="020B0502020202020204"/>
    <w:charset w:val="EE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58"/>
    <w:rsid w:val="000969AD"/>
    <w:rsid w:val="009665B0"/>
    <w:rsid w:val="00A41D58"/>
    <w:rsid w:val="2D3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877</Words>
  <Characters>5003</Characters>
  <Lines>41</Lines>
  <Paragraphs>11</Paragraphs>
  <TotalTime>0</TotalTime>
  <ScaleCrop>false</ScaleCrop>
  <LinksUpToDate>false</LinksUpToDate>
  <CharactersWithSpaces>5869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2021-09-08T08:38:00Z</dcterms:created>
  <dc:creator>Korisnik</dc:creator>
  <cp:lastModifiedBy>Korisnik</cp:lastModifiedBy>
  <dcterms:modified xsi:type="dcterms:W3CDTF">2024-09-02T07:39:07Z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7DF24F1A9B95489EAF8A918AE4B47007_12</vt:lpwstr>
  </property>
</Properties>
</file>