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1150" w14:textId="38A9BCE5" w:rsidR="008849FC" w:rsidRDefault="008849FC" w:rsidP="008849FC">
      <w:pPr>
        <w:pStyle w:val="Title"/>
      </w:pPr>
      <w:r>
        <w:t>U sklopu SEA-</w:t>
      </w:r>
      <w:proofErr w:type="spellStart"/>
      <w:r>
        <w:t>Stainability</w:t>
      </w:r>
      <w:proofErr w:type="spellEnd"/>
      <w:r>
        <w:t xml:space="preserve"> projekta osmišljeno 18 novih projekata u cilju razvoja učeničkih kompetencija nužnih za 21. stoljeće </w:t>
      </w:r>
    </w:p>
    <w:p w14:paraId="2689052D" w14:textId="77777777" w:rsidR="008849FC" w:rsidRDefault="008849FC" w:rsidP="008849FC">
      <w:pPr>
        <w:tabs>
          <w:tab w:val="left" w:pos="426"/>
        </w:tabs>
        <w:rPr>
          <w:rFonts w:ascii="Arial Narrow" w:hAnsi="Arial Narrow"/>
          <w:i/>
          <w:sz w:val="22"/>
          <w:szCs w:val="22"/>
        </w:rPr>
      </w:pPr>
    </w:p>
    <w:p w14:paraId="35C2B530" w14:textId="7270753B" w:rsidR="008849FC" w:rsidRDefault="008849FC" w:rsidP="008849FC">
      <w:pPr>
        <w:tabs>
          <w:tab w:val="left" w:pos="426"/>
        </w:tabs>
        <w:rPr>
          <w:rFonts w:ascii="Arial Narrow" w:hAnsi="Arial Narrow"/>
          <w:i/>
          <w:sz w:val="22"/>
          <w:szCs w:val="22"/>
        </w:rPr>
      </w:pPr>
      <w:r>
        <w:rPr>
          <w:rFonts w:ascii="Arial Narrow" w:hAnsi="Arial Narrow"/>
          <w:i/>
          <w:sz w:val="22"/>
          <w:szCs w:val="22"/>
        </w:rPr>
        <w:t>Rast stanovništva, otpad, uništavanje šuma, uništavanje staništa / izumiranje vrsta, siromaštvo, nezaposlenost, glad, iscrpljivanje resursa, globalno zatopljenje samo su neki od izazovi 21. stoljeća. Zadaća obrazovanja za održivi razvoj je stoga jako složena jer treba osposobiti učenike za budućnost a ne zna</w:t>
      </w:r>
      <w:r w:rsidR="00031F91">
        <w:rPr>
          <w:rFonts w:ascii="Arial Narrow" w:hAnsi="Arial Narrow"/>
          <w:i/>
          <w:sz w:val="22"/>
          <w:szCs w:val="22"/>
        </w:rPr>
        <w:t xml:space="preserve"> se </w:t>
      </w:r>
      <w:r>
        <w:rPr>
          <w:rFonts w:ascii="Arial Narrow" w:hAnsi="Arial Narrow"/>
          <w:i/>
          <w:sz w:val="22"/>
          <w:szCs w:val="22"/>
        </w:rPr>
        <w:t xml:space="preserve">kakva će ona biti. </w:t>
      </w:r>
    </w:p>
    <w:p w14:paraId="6CB343C1" w14:textId="77777777" w:rsidR="008849FC" w:rsidRDefault="008849FC" w:rsidP="008849FC">
      <w:pPr>
        <w:tabs>
          <w:tab w:val="left" w:pos="426"/>
        </w:tabs>
        <w:rPr>
          <w:rFonts w:ascii="Arial Narrow" w:hAnsi="Arial Narrow"/>
          <w:i/>
          <w:sz w:val="22"/>
          <w:szCs w:val="22"/>
        </w:rPr>
      </w:pPr>
    </w:p>
    <w:p w14:paraId="4C43BE9F" w14:textId="5AB68460" w:rsidR="008849FC" w:rsidRPr="008849FC" w:rsidRDefault="008849FC" w:rsidP="008849FC">
      <w:pPr>
        <w:tabs>
          <w:tab w:val="left" w:pos="426"/>
        </w:tabs>
        <w:rPr>
          <w:rFonts w:ascii="Arial Narrow" w:hAnsi="Arial Narrow"/>
          <w:i/>
          <w:sz w:val="22"/>
          <w:szCs w:val="22"/>
        </w:rPr>
      </w:pPr>
      <w:r>
        <w:rPr>
          <w:rFonts w:ascii="Arial Narrow" w:hAnsi="Arial Narrow"/>
          <w:i/>
          <w:sz w:val="22"/>
          <w:szCs w:val="22"/>
        </w:rPr>
        <w:t xml:space="preserve">Obrazovanje za održivi razvoj </w:t>
      </w:r>
      <w:r w:rsidRPr="008849FC">
        <w:rPr>
          <w:rFonts w:ascii="Arial Narrow" w:hAnsi="Arial Narrow"/>
          <w:i/>
          <w:sz w:val="22"/>
          <w:szCs w:val="22"/>
        </w:rPr>
        <w:t xml:space="preserve">omogućuje učenicima donošenje informiranih odluka i odgovornih radnji za integritet okoliša, ekonomsku održivost i pravedno društvo, za sadašnje i buduće generacije, poštujući kulturnu raznolikost. </w:t>
      </w:r>
    </w:p>
    <w:p w14:paraId="7E503062" w14:textId="77777777" w:rsidR="008849FC" w:rsidRDefault="008849FC" w:rsidP="008710E0">
      <w:pPr>
        <w:tabs>
          <w:tab w:val="left" w:pos="426"/>
        </w:tabs>
        <w:rPr>
          <w:rFonts w:ascii="Arial Narrow" w:hAnsi="Arial Narrow"/>
          <w:i/>
          <w:sz w:val="22"/>
          <w:szCs w:val="22"/>
        </w:rPr>
      </w:pPr>
    </w:p>
    <w:p w14:paraId="09DC555F" w14:textId="0DC35DCA" w:rsidR="008710E0" w:rsidRDefault="008710E0" w:rsidP="008710E0">
      <w:pPr>
        <w:tabs>
          <w:tab w:val="left" w:pos="426"/>
        </w:tabs>
        <w:rPr>
          <w:rFonts w:ascii="Arial Narrow" w:hAnsi="Arial Narrow"/>
          <w:i/>
          <w:sz w:val="22"/>
          <w:szCs w:val="22"/>
        </w:rPr>
      </w:pPr>
      <w:r>
        <w:rPr>
          <w:rFonts w:ascii="Arial Narrow" w:hAnsi="Arial Narrow"/>
          <w:i/>
          <w:sz w:val="22"/>
          <w:szCs w:val="22"/>
        </w:rPr>
        <w:t>Zahvaljujući projektu SEA-</w:t>
      </w:r>
      <w:proofErr w:type="spellStart"/>
      <w:r>
        <w:rPr>
          <w:rFonts w:ascii="Arial Narrow" w:hAnsi="Arial Narrow"/>
          <w:i/>
          <w:sz w:val="22"/>
          <w:szCs w:val="22"/>
        </w:rPr>
        <w:t>Stainability</w:t>
      </w:r>
      <w:proofErr w:type="spellEnd"/>
      <w:r>
        <w:rPr>
          <w:rFonts w:ascii="Arial Narrow" w:hAnsi="Arial Narrow"/>
          <w:i/>
          <w:sz w:val="22"/>
          <w:szCs w:val="22"/>
        </w:rPr>
        <w:t xml:space="preserve"> obrazovanje za održivi razvoj gastronomije i ribarstva </w:t>
      </w:r>
      <w:r w:rsidRPr="008710E0">
        <w:rPr>
          <w:rFonts w:ascii="Arial Narrow" w:hAnsi="Arial Narrow"/>
          <w:i/>
          <w:sz w:val="22"/>
          <w:szCs w:val="22"/>
        </w:rPr>
        <w:t>kojeg sufinancira Ured za udruge Vlade Republike Hrvatske u sklopu Hrvatsko-švicarskog programa</w:t>
      </w:r>
      <w:r>
        <w:rPr>
          <w:rFonts w:ascii="Arial Narrow" w:hAnsi="Arial Narrow"/>
          <w:i/>
          <w:sz w:val="22"/>
          <w:szCs w:val="22"/>
        </w:rPr>
        <w:t xml:space="preserve"> </w:t>
      </w:r>
      <w:r w:rsidRPr="008710E0">
        <w:rPr>
          <w:rFonts w:ascii="Arial Narrow" w:hAnsi="Arial Narrow"/>
          <w:i/>
          <w:sz w:val="22"/>
          <w:szCs w:val="22"/>
        </w:rPr>
        <w:t>suradnje</w:t>
      </w:r>
      <w:r>
        <w:rPr>
          <w:rFonts w:ascii="Arial Narrow" w:hAnsi="Arial Narrow"/>
          <w:i/>
          <w:sz w:val="22"/>
          <w:szCs w:val="22"/>
        </w:rPr>
        <w:t>,</w:t>
      </w:r>
      <w:r w:rsidRPr="008710E0">
        <w:rPr>
          <w:rFonts w:ascii="Arial Narrow" w:hAnsi="Arial Narrow"/>
          <w:i/>
          <w:sz w:val="22"/>
          <w:szCs w:val="22"/>
        </w:rPr>
        <w:t xml:space="preserve"> </w:t>
      </w:r>
      <w:r>
        <w:rPr>
          <w:rFonts w:ascii="Arial Narrow" w:hAnsi="Arial Narrow"/>
          <w:i/>
          <w:sz w:val="22"/>
          <w:szCs w:val="22"/>
        </w:rPr>
        <w:t xml:space="preserve">22 nastavnika iz </w:t>
      </w:r>
      <w:r w:rsidRPr="008710E0">
        <w:rPr>
          <w:rFonts w:ascii="Arial Narrow" w:hAnsi="Arial Narrow"/>
          <w:i/>
          <w:sz w:val="22"/>
          <w:szCs w:val="22"/>
        </w:rPr>
        <w:t xml:space="preserve">9 osnovnih, 2 područne i 10  srednjih škola iz Šibensko-kninske županije </w:t>
      </w:r>
      <w:r>
        <w:rPr>
          <w:rFonts w:ascii="Arial Narrow" w:hAnsi="Arial Narrow"/>
          <w:i/>
          <w:sz w:val="22"/>
          <w:szCs w:val="22"/>
        </w:rPr>
        <w:t>se usavršavalo za</w:t>
      </w:r>
      <w:r w:rsidR="008849FC">
        <w:rPr>
          <w:rFonts w:ascii="Arial Narrow" w:hAnsi="Arial Narrow"/>
          <w:i/>
          <w:sz w:val="22"/>
          <w:szCs w:val="22"/>
        </w:rPr>
        <w:t xml:space="preserve"> obrazovanje za održivi razvoj.</w:t>
      </w:r>
      <w:r w:rsidR="00031F91">
        <w:rPr>
          <w:rFonts w:ascii="Arial Narrow" w:hAnsi="Arial Narrow"/>
          <w:i/>
          <w:sz w:val="22"/>
          <w:szCs w:val="22"/>
        </w:rPr>
        <w:t xml:space="preserve"> Projekt </w:t>
      </w:r>
      <w:r w:rsidR="00031F91" w:rsidRPr="00031F91">
        <w:rPr>
          <w:rFonts w:ascii="Arial Narrow" w:hAnsi="Arial Narrow"/>
          <w:i/>
          <w:sz w:val="22"/>
          <w:szCs w:val="22"/>
        </w:rPr>
        <w:t xml:space="preserve">provodi </w:t>
      </w:r>
      <w:r w:rsidR="00031F91">
        <w:rPr>
          <w:rFonts w:ascii="Arial Narrow" w:hAnsi="Arial Narrow"/>
          <w:i/>
          <w:sz w:val="22"/>
          <w:szCs w:val="22"/>
        </w:rPr>
        <w:t xml:space="preserve">udruga </w:t>
      </w:r>
      <w:r w:rsidR="00031F91" w:rsidRPr="00031F91">
        <w:rPr>
          <w:rFonts w:ascii="Arial Narrow" w:hAnsi="Arial Narrow"/>
          <w:i/>
          <w:sz w:val="22"/>
          <w:szCs w:val="22"/>
        </w:rPr>
        <w:t>LAGUR Galeb u partnerstvu s udrugom Argonauta, Turističko- ugostiteljskom školom Šibenik te Institutom za o</w:t>
      </w:r>
      <w:r w:rsidR="009D28CD">
        <w:rPr>
          <w:rFonts w:ascii="Arial Narrow" w:hAnsi="Arial Narrow"/>
          <w:i/>
          <w:sz w:val="22"/>
          <w:szCs w:val="22"/>
        </w:rPr>
        <w:t>ceanografiju i ribarstvo Split</w:t>
      </w:r>
      <w:r w:rsidR="00031F91" w:rsidRPr="00031F91">
        <w:rPr>
          <w:rFonts w:ascii="Arial Narrow" w:hAnsi="Arial Narrow"/>
          <w:i/>
          <w:sz w:val="22"/>
          <w:szCs w:val="22"/>
        </w:rPr>
        <w:t>.</w:t>
      </w:r>
    </w:p>
    <w:p w14:paraId="6D68AA61" w14:textId="77777777" w:rsidR="00C35CAE" w:rsidRDefault="00C35CAE" w:rsidP="008710E0">
      <w:pPr>
        <w:tabs>
          <w:tab w:val="left" w:pos="426"/>
        </w:tabs>
        <w:rPr>
          <w:rFonts w:ascii="Arial Narrow" w:hAnsi="Arial Narrow"/>
          <w:i/>
          <w:sz w:val="22"/>
          <w:szCs w:val="22"/>
        </w:rPr>
      </w:pPr>
    </w:p>
    <w:p w14:paraId="635D3662" w14:textId="337B40FD" w:rsidR="00C35CAE" w:rsidRPr="00715C46" w:rsidRDefault="00C35CAE" w:rsidP="008710E0">
      <w:pPr>
        <w:tabs>
          <w:tab w:val="left" w:pos="426"/>
        </w:tabs>
        <w:rPr>
          <w:rFonts w:ascii="Arial Narrow" w:hAnsi="Arial Narrow"/>
          <w:i/>
          <w:sz w:val="22"/>
          <w:szCs w:val="22"/>
        </w:rPr>
      </w:pPr>
      <w:r w:rsidRPr="00715C46">
        <w:rPr>
          <w:rFonts w:ascii="Arial Narrow" w:hAnsi="Arial Narrow"/>
          <w:i/>
          <w:sz w:val="22"/>
          <w:szCs w:val="22"/>
        </w:rPr>
        <w:t>Djelatnik</w:t>
      </w:r>
      <w:r w:rsidR="003E7F35" w:rsidRPr="00715C46">
        <w:rPr>
          <w:rFonts w:ascii="Arial Narrow" w:hAnsi="Arial Narrow"/>
          <w:i/>
          <w:sz w:val="22"/>
          <w:szCs w:val="22"/>
        </w:rPr>
        <w:t xml:space="preserve"> </w:t>
      </w:r>
      <w:r w:rsidR="00D04545" w:rsidRPr="00715C46">
        <w:rPr>
          <w:rFonts w:ascii="Arial Narrow" w:hAnsi="Arial Narrow"/>
          <w:i/>
          <w:sz w:val="22"/>
          <w:szCs w:val="22"/>
        </w:rPr>
        <w:t xml:space="preserve">Karlo Klarin iz OŠ Vjekoslava Kaleba, Tisno </w:t>
      </w:r>
      <w:r w:rsidRPr="00715C46">
        <w:rPr>
          <w:rFonts w:ascii="Arial Narrow" w:hAnsi="Arial Narrow"/>
          <w:i/>
          <w:sz w:val="22"/>
          <w:szCs w:val="22"/>
        </w:rPr>
        <w:t>također je pohađa</w:t>
      </w:r>
      <w:r w:rsidR="00D04545" w:rsidRPr="00715C46">
        <w:rPr>
          <w:rFonts w:ascii="Arial Narrow" w:hAnsi="Arial Narrow"/>
          <w:i/>
          <w:sz w:val="22"/>
          <w:szCs w:val="22"/>
        </w:rPr>
        <w:t xml:space="preserve">o </w:t>
      </w:r>
      <w:r w:rsidRPr="00715C46">
        <w:rPr>
          <w:rFonts w:ascii="Arial Narrow" w:hAnsi="Arial Narrow"/>
          <w:i/>
          <w:sz w:val="22"/>
          <w:szCs w:val="22"/>
        </w:rPr>
        <w:t>ovo stručno modularno usavršavanje te je u sklopu istog osmisli</w:t>
      </w:r>
      <w:r w:rsidR="00D04545" w:rsidRPr="00715C46">
        <w:rPr>
          <w:rFonts w:ascii="Arial Narrow" w:hAnsi="Arial Narrow"/>
          <w:i/>
          <w:sz w:val="22"/>
          <w:szCs w:val="22"/>
        </w:rPr>
        <w:t>o</w:t>
      </w:r>
      <w:r w:rsidRPr="00715C46">
        <w:rPr>
          <w:rFonts w:ascii="Arial Narrow" w:hAnsi="Arial Narrow"/>
          <w:i/>
          <w:sz w:val="22"/>
          <w:szCs w:val="22"/>
        </w:rPr>
        <w:t xml:space="preserve"> projekt pod nazivom</w:t>
      </w:r>
      <w:r w:rsidR="00D04545" w:rsidRPr="00715C46">
        <w:rPr>
          <w:rFonts w:ascii="Arial Narrow" w:hAnsi="Arial Narrow"/>
          <w:i/>
          <w:sz w:val="22"/>
          <w:szCs w:val="22"/>
        </w:rPr>
        <w:t xml:space="preserve"> SAIL AWAY (</w:t>
      </w:r>
      <w:proofErr w:type="spellStart"/>
      <w:r w:rsidR="00D04545" w:rsidRPr="00715C46">
        <w:rPr>
          <w:rFonts w:ascii="Arial Narrow" w:hAnsi="Arial Narrow"/>
          <w:i/>
          <w:sz w:val="22"/>
          <w:szCs w:val="22"/>
        </w:rPr>
        <w:t>Sustainable</w:t>
      </w:r>
      <w:proofErr w:type="spellEnd"/>
      <w:r w:rsidR="00D04545" w:rsidRPr="00715C46">
        <w:rPr>
          <w:rFonts w:ascii="Arial Narrow" w:hAnsi="Arial Narrow"/>
          <w:i/>
          <w:sz w:val="22"/>
          <w:szCs w:val="22"/>
        </w:rPr>
        <w:t xml:space="preserve"> </w:t>
      </w:r>
      <w:proofErr w:type="spellStart"/>
      <w:r w:rsidR="00D04545" w:rsidRPr="00715C46">
        <w:rPr>
          <w:rFonts w:ascii="Arial Narrow" w:hAnsi="Arial Narrow"/>
          <w:i/>
          <w:sz w:val="22"/>
          <w:szCs w:val="22"/>
        </w:rPr>
        <w:t>Activities</w:t>
      </w:r>
      <w:proofErr w:type="spellEnd"/>
      <w:r w:rsidR="00D04545" w:rsidRPr="00715C46">
        <w:rPr>
          <w:rFonts w:ascii="Arial Narrow" w:hAnsi="Arial Narrow"/>
          <w:i/>
          <w:sz w:val="22"/>
          <w:szCs w:val="22"/>
        </w:rPr>
        <w:t xml:space="preserve"> for International </w:t>
      </w:r>
      <w:proofErr w:type="spellStart"/>
      <w:r w:rsidR="00D04545" w:rsidRPr="00715C46">
        <w:rPr>
          <w:rFonts w:ascii="Arial Narrow" w:hAnsi="Arial Narrow"/>
          <w:i/>
          <w:sz w:val="22"/>
          <w:szCs w:val="22"/>
        </w:rPr>
        <w:t>Learners</w:t>
      </w:r>
      <w:proofErr w:type="spellEnd"/>
      <w:r w:rsidR="00D04545" w:rsidRPr="00715C46">
        <w:rPr>
          <w:rFonts w:ascii="Arial Narrow" w:hAnsi="Arial Narrow"/>
          <w:i/>
          <w:sz w:val="22"/>
          <w:szCs w:val="22"/>
        </w:rPr>
        <w:t xml:space="preserve"> – A </w:t>
      </w:r>
      <w:proofErr w:type="spellStart"/>
      <w:r w:rsidR="00D04545" w:rsidRPr="00715C46">
        <w:rPr>
          <w:rFonts w:ascii="Arial Narrow" w:hAnsi="Arial Narrow"/>
          <w:i/>
          <w:sz w:val="22"/>
          <w:szCs w:val="22"/>
        </w:rPr>
        <w:t>Way</w:t>
      </w:r>
      <w:proofErr w:type="spellEnd"/>
      <w:r w:rsidR="00D04545" w:rsidRPr="00715C46">
        <w:rPr>
          <w:rFonts w:ascii="Arial Narrow" w:hAnsi="Arial Narrow"/>
          <w:i/>
          <w:sz w:val="22"/>
          <w:szCs w:val="22"/>
        </w:rPr>
        <w:t xml:space="preserve"> to </w:t>
      </w:r>
      <w:proofErr w:type="spellStart"/>
      <w:r w:rsidR="00D04545" w:rsidRPr="00715C46">
        <w:rPr>
          <w:rFonts w:ascii="Arial Narrow" w:hAnsi="Arial Narrow"/>
          <w:i/>
          <w:sz w:val="22"/>
          <w:szCs w:val="22"/>
        </w:rPr>
        <w:t>Activate</w:t>
      </w:r>
      <w:proofErr w:type="spellEnd"/>
      <w:r w:rsidR="00D04545" w:rsidRPr="00715C46">
        <w:rPr>
          <w:rFonts w:ascii="Arial Narrow" w:hAnsi="Arial Narrow"/>
          <w:i/>
          <w:sz w:val="22"/>
          <w:szCs w:val="22"/>
        </w:rPr>
        <w:t xml:space="preserve"> Youth</w:t>
      </w:r>
      <w:r w:rsidR="00715C46" w:rsidRPr="00715C46">
        <w:rPr>
          <w:rFonts w:ascii="Arial Narrow" w:hAnsi="Arial Narrow"/>
          <w:i/>
          <w:sz w:val="22"/>
          <w:szCs w:val="22"/>
        </w:rPr>
        <w:t>)</w:t>
      </w:r>
      <w:r w:rsidR="00D04545" w:rsidRPr="00715C46">
        <w:rPr>
          <w:rFonts w:ascii="Arial Narrow" w:hAnsi="Arial Narrow"/>
          <w:i/>
          <w:sz w:val="22"/>
          <w:szCs w:val="22"/>
        </w:rPr>
        <w:t xml:space="preserve">. </w:t>
      </w:r>
      <w:r w:rsidR="003E7F35" w:rsidRPr="00715C46">
        <w:rPr>
          <w:rFonts w:ascii="Arial Narrow" w:hAnsi="Arial Narrow"/>
          <w:i/>
          <w:sz w:val="22"/>
          <w:szCs w:val="22"/>
        </w:rPr>
        <w:t xml:space="preserve">Više o projektu može se vidjeti </w:t>
      </w:r>
      <w:hyperlink r:id="rId5" w:history="1">
        <w:r w:rsidR="003E7F35" w:rsidRPr="00715C46">
          <w:rPr>
            <w:rStyle w:val="Hyperlink"/>
            <w:rFonts w:ascii="Arial Narrow" w:hAnsi="Arial Narrow"/>
            <w:i/>
            <w:color w:val="0070C0"/>
            <w:sz w:val="22"/>
            <w:szCs w:val="22"/>
          </w:rPr>
          <w:t>ovdje</w:t>
        </w:r>
      </w:hyperlink>
      <w:r w:rsidR="003E7F35" w:rsidRPr="00715C46">
        <w:rPr>
          <w:rFonts w:ascii="Arial Narrow" w:hAnsi="Arial Narrow"/>
          <w:i/>
          <w:color w:val="0070C0"/>
          <w:sz w:val="22"/>
          <w:szCs w:val="22"/>
        </w:rPr>
        <w:t xml:space="preserve"> </w:t>
      </w:r>
    </w:p>
    <w:p w14:paraId="64C3DF4C" w14:textId="77777777" w:rsidR="008710E0" w:rsidRDefault="008710E0" w:rsidP="008710E0">
      <w:pPr>
        <w:tabs>
          <w:tab w:val="left" w:pos="426"/>
        </w:tabs>
        <w:rPr>
          <w:rFonts w:ascii="Arial Narrow" w:hAnsi="Arial Narrow"/>
          <w:i/>
          <w:sz w:val="22"/>
          <w:szCs w:val="22"/>
        </w:rPr>
      </w:pPr>
      <w:bookmarkStart w:id="0" w:name="_GoBack"/>
      <w:bookmarkEnd w:id="0"/>
    </w:p>
    <w:p w14:paraId="495A52E1" w14:textId="77777777" w:rsidR="008710E0" w:rsidRDefault="008710E0" w:rsidP="008710E0">
      <w:pPr>
        <w:tabs>
          <w:tab w:val="left" w:pos="426"/>
        </w:tabs>
        <w:rPr>
          <w:rFonts w:ascii="Arial Narrow" w:hAnsi="Arial Narrow"/>
          <w:i/>
          <w:sz w:val="22"/>
          <w:szCs w:val="22"/>
        </w:rPr>
      </w:pPr>
      <w:r>
        <w:rPr>
          <w:rFonts w:ascii="Arial Narrow" w:hAnsi="Arial Narrow"/>
          <w:i/>
          <w:sz w:val="22"/>
          <w:szCs w:val="22"/>
        </w:rPr>
        <w:t xml:space="preserve">U cilju jačanja kompetencija nastavnog osoblja osnovnih i srednjih škola održano je modularno stručno usavršavanje sljedećeg sadržaja: </w:t>
      </w:r>
    </w:p>
    <w:p w14:paraId="292A6DA3"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1: Održivi razvoj i promišljanje o potrebnim kompetencijama</w:t>
      </w:r>
    </w:p>
    <w:p w14:paraId="5BBCCF45"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Modul 2: Kompetencije kao cilj obrazovanja za Održivi razvoj </w:t>
      </w:r>
    </w:p>
    <w:p w14:paraId="756867B9"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3: Kriteriji kvalitete u obrazovanju za održivi razvoj; Idejna razrada vlastitog projekta</w:t>
      </w:r>
    </w:p>
    <w:p w14:paraId="4160265C"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4: Razvoj školskih projekata, refleksije uz praćenje; Akcijsko istraživanje</w:t>
      </w:r>
    </w:p>
    <w:p w14:paraId="20AC5E88" w14:textId="77777777" w:rsidR="008710E0" w:rsidRPr="00C50235" w:rsidRDefault="008710E0" w:rsidP="008710E0">
      <w:pPr>
        <w:tabs>
          <w:tab w:val="left" w:pos="426"/>
        </w:tabs>
        <w:rPr>
          <w:rFonts w:ascii="Arial Narrow" w:hAnsi="Arial Narrow"/>
          <w:i/>
          <w:sz w:val="22"/>
          <w:szCs w:val="22"/>
        </w:rPr>
      </w:pPr>
      <w:r w:rsidRPr="00C50235">
        <w:rPr>
          <w:rFonts w:ascii="Arial Narrow" w:hAnsi="Arial Narrow"/>
          <w:i/>
          <w:sz w:val="22"/>
          <w:szCs w:val="22"/>
        </w:rPr>
        <w:t>Modul 5: Vrijednosti i stavovi – strategije poučavanja</w:t>
      </w:r>
    </w:p>
    <w:p w14:paraId="0FB34959"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Modul 6: Predstavljanje projekata – evaluacija cijeloga projekta.</w:t>
      </w:r>
    </w:p>
    <w:p w14:paraId="6C1188D0" w14:textId="77777777" w:rsidR="008710E0" w:rsidRPr="00554ADF" w:rsidRDefault="008710E0" w:rsidP="008710E0">
      <w:pPr>
        <w:tabs>
          <w:tab w:val="left" w:pos="426"/>
        </w:tabs>
        <w:rPr>
          <w:rFonts w:ascii="Arial Narrow" w:hAnsi="Arial Narrow"/>
          <w:i/>
          <w:sz w:val="22"/>
          <w:szCs w:val="22"/>
        </w:rPr>
      </w:pPr>
    </w:p>
    <w:p w14:paraId="77BA7737" w14:textId="3E839AB9" w:rsidR="00D657B7" w:rsidRDefault="00D657B7" w:rsidP="008710E0">
      <w:pPr>
        <w:tabs>
          <w:tab w:val="left" w:pos="426"/>
        </w:tabs>
        <w:rPr>
          <w:rFonts w:ascii="Arial Narrow" w:hAnsi="Arial Narrow"/>
          <w:i/>
          <w:sz w:val="22"/>
          <w:szCs w:val="22"/>
        </w:rPr>
      </w:pPr>
      <w:r w:rsidRPr="00554ADF">
        <w:rPr>
          <w:rFonts w:ascii="Arial Narrow" w:hAnsi="Arial Narrow"/>
          <w:i/>
          <w:sz w:val="22"/>
          <w:szCs w:val="22"/>
        </w:rPr>
        <w:t xml:space="preserve">Važno je napomenuti da je vrijednost predloženog obrazovnog programa prepoznalo </w:t>
      </w:r>
      <w:r w:rsidR="001A5E0F" w:rsidRPr="00554ADF">
        <w:rPr>
          <w:rFonts w:ascii="Arial Narrow" w:hAnsi="Arial Narrow"/>
          <w:i/>
          <w:sz w:val="22"/>
          <w:szCs w:val="22"/>
        </w:rPr>
        <w:t>i Ministarstvo znanosti i</w:t>
      </w:r>
      <w:r w:rsidRPr="00554ADF">
        <w:rPr>
          <w:rFonts w:ascii="Arial Narrow" w:hAnsi="Arial Narrow"/>
          <w:i/>
          <w:sz w:val="22"/>
          <w:szCs w:val="22"/>
        </w:rPr>
        <w:t xml:space="preserve"> obrazovanja te je u siječnju 2020. godine udruzi LAGUR Galeb izdalo suglasnost </w:t>
      </w:r>
      <w:r w:rsidR="00D86245" w:rsidRPr="00554ADF">
        <w:rPr>
          <w:rFonts w:ascii="Arial Narrow" w:hAnsi="Arial Narrow"/>
          <w:i/>
          <w:sz w:val="22"/>
          <w:szCs w:val="22"/>
        </w:rPr>
        <w:t>za provedbu o</w:t>
      </w:r>
      <w:r w:rsidR="00D86245">
        <w:rPr>
          <w:rFonts w:ascii="Arial Narrow" w:hAnsi="Arial Narrow"/>
          <w:i/>
          <w:sz w:val="22"/>
          <w:szCs w:val="22"/>
        </w:rPr>
        <w:t>brazovnog programa.</w:t>
      </w:r>
    </w:p>
    <w:p w14:paraId="477C694C" w14:textId="77777777" w:rsidR="00D657B7" w:rsidRDefault="00D657B7" w:rsidP="008710E0">
      <w:pPr>
        <w:tabs>
          <w:tab w:val="left" w:pos="426"/>
        </w:tabs>
        <w:rPr>
          <w:rFonts w:ascii="Arial Narrow" w:hAnsi="Arial Narrow"/>
          <w:i/>
          <w:sz w:val="22"/>
          <w:szCs w:val="22"/>
        </w:rPr>
      </w:pPr>
    </w:p>
    <w:p w14:paraId="0AE06D3E" w14:textId="59D37828"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U provedbu modularnog stručnog usavršavanja uključene su stručnjakinje s dugogodišnjim iskustvom u području obrazovanja za održivi razvoj. </w:t>
      </w:r>
    </w:p>
    <w:p w14:paraId="5ECB94D3" w14:textId="77777777" w:rsidR="008710E0" w:rsidRPr="00C50235" w:rsidRDefault="008710E0" w:rsidP="008710E0">
      <w:pPr>
        <w:tabs>
          <w:tab w:val="left" w:pos="426"/>
        </w:tabs>
        <w:rPr>
          <w:rFonts w:ascii="Arial Narrow" w:hAnsi="Arial Narrow"/>
          <w:i/>
          <w:sz w:val="22"/>
          <w:szCs w:val="22"/>
        </w:rPr>
      </w:pPr>
    </w:p>
    <w:p w14:paraId="4319506C"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Cilj stručnog usavršavanja bio je obogaćivanje stručnog usavršavanja i razvoj kompetencija učitelja i nastavnika  kako bi se što uspješnije razvijali kompetencije učenika u području održivoga razvoja. Dodatnim stručnim usavršavanjem aktualizirane su </w:t>
      </w:r>
      <w:proofErr w:type="spellStart"/>
      <w:r w:rsidRPr="00C50235">
        <w:rPr>
          <w:rFonts w:ascii="Arial Narrow" w:hAnsi="Arial Narrow"/>
          <w:i/>
          <w:sz w:val="22"/>
          <w:szCs w:val="22"/>
        </w:rPr>
        <w:t>kurikularne</w:t>
      </w:r>
      <w:proofErr w:type="spellEnd"/>
      <w:r w:rsidRPr="00C50235">
        <w:rPr>
          <w:rFonts w:ascii="Arial Narrow" w:hAnsi="Arial Narrow"/>
          <w:i/>
          <w:sz w:val="22"/>
          <w:szCs w:val="22"/>
        </w:rPr>
        <w:t xml:space="preserve"> promjene u hrvatskom obrazovnom sustavu i oživotvorena implementacija </w:t>
      </w:r>
      <w:proofErr w:type="spellStart"/>
      <w:r w:rsidRPr="00C50235">
        <w:rPr>
          <w:rFonts w:ascii="Arial Narrow" w:hAnsi="Arial Narrow"/>
          <w:i/>
          <w:sz w:val="22"/>
          <w:szCs w:val="22"/>
        </w:rPr>
        <w:t>međupredmetne</w:t>
      </w:r>
      <w:proofErr w:type="spellEnd"/>
      <w:r w:rsidRPr="00C50235">
        <w:rPr>
          <w:rFonts w:ascii="Arial Narrow" w:hAnsi="Arial Narrow"/>
          <w:i/>
          <w:sz w:val="22"/>
          <w:szCs w:val="22"/>
        </w:rPr>
        <w:t xml:space="preserve"> teme Održivi razvoj. Primjenom interdisciplinarnog pristupa i radom na konkretnom školskom projektu kao idealnom okruženju za učenje, razvijane su učeničke kompetencije nužne u 21. stoljeću. </w:t>
      </w:r>
    </w:p>
    <w:p w14:paraId="3D2F1D0C" w14:textId="77777777" w:rsidR="00D657B7" w:rsidRPr="00C50235" w:rsidRDefault="00D657B7" w:rsidP="008710E0">
      <w:pPr>
        <w:tabs>
          <w:tab w:val="left" w:pos="426"/>
        </w:tabs>
        <w:rPr>
          <w:rFonts w:ascii="Arial Narrow" w:hAnsi="Arial Narrow"/>
          <w:i/>
          <w:sz w:val="22"/>
          <w:szCs w:val="22"/>
        </w:rPr>
      </w:pPr>
    </w:p>
    <w:p w14:paraId="537A18B8" w14:textId="77777777" w:rsidR="008710E0" w:rsidRDefault="008710E0" w:rsidP="008710E0">
      <w:pPr>
        <w:tabs>
          <w:tab w:val="left" w:pos="426"/>
        </w:tabs>
        <w:rPr>
          <w:rFonts w:ascii="Arial Narrow" w:hAnsi="Arial Narrow"/>
          <w:i/>
          <w:sz w:val="22"/>
          <w:szCs w:val="22"/>
        </w:rPr>
      </w:pPr>
      <w:r w:rsidRPr="00C50235">
        <w:rPr>
          <w:rFonts w:ascii="Arial Narrow" w:hAnsi="Arial Narrow"/>
          <w:i/>
          <w:sz w:val="22"/>
          <w:szCs w:val="22"/>
        </w:rPr>
        <w:t xml:space="preserve">Tijekom stručnog usavršavanja primjenjivane su strategije aktivnog učenja i poučavanja, metode suradničkog i iskustvenog učenja te one koje potiču motivaciju. Korištena je blagodat kritičkog prijatelja i </w:t>
      </w:r>
      <w:proofErr w:type="spellStart"/>
      <w:r w:rsidRPr="00C50235">
        <w:rPr>
          <w:rFonts w:ascii="Arial Narrow" w:hAnsi="Arial Narrow"/>
          <w:i/>
          <w:sz w:val="22"/>
          <w:szCs w:val="22"/>
        </w:rPr>
        <w:t>Sokratovski</w:t>
      </w:r>
      <w:proofErr w:type="spellEnd"/>
      <w:r w:rsidRPr="00C50235">
        <w:rPr>
          <w:rFonts w:ascii="Arial Narrow" w:hAnsi="Arial Narrow"/>
          <w:i/>
          <w:sz w:val="22"/>
          <w:szCs w:val="22"/>
        </w:rPr>
        <w:t xml:space="preserve"> razgovor, </w:t>
      </w:r>
      <w:r w:rsidRPr="00C50235">
        <w:rPr>
          <w:rFonts w:ascii="Arial Narrow" w:hAnsi="Arial Narrow"/>
          <w:i/>
          <w:sz w:val="22"/>
          <w:szCs w:val="22"/>
        </w:rPr>
        <w:lastRenderedPageBreak/>
        <w:t>poticano je kritičko i kreativno razmišljanje, rasprava i donošenje odluka. Literatura i materijali koji su, između ostalih, u edukaciji korišteni su priručnik za osnovne i srednje škole „Obrazovanje za održivi razvoj“, priručnik „Kriteriji kvalitete OOR“ te „Akcijsko istraživanje“ u izdanju Agencija za odgoj i obrazovanje.</w:t>
      </w:r>
    </w:p>
    <w:p w14:paraId="0E133000" w14:textId="77777777" w:rsidR="00D657B7" w:rsidRDefault="00D657B7" w:rsidP="008710E0">
      <w:pPr>
        <w:tabs>
          <w:tab w:val="left" w:pos="426"/>
        </w:tabs>
        <w:rPr>
          <w:rFonts w:ascii="Arial Narrow" w:hAnsi="Arial Narrow"/>
          <w:i/>
          <w:sz w:val="22"/>
          <w:szCs w:val="22"/>
        </w:rPr>
      </w:pPr>
    </w:p>
    <w:p w14:paraId="11252BB9" w14:textId="3C7AE088" w:rsidR="00D657B7" w:rsidRDefault="00D657B7" w:rsidP="008710E0">
      <w:pPr>
        <w:tabs>
          <w:tab w:val="left" w:pos="426"/>
        </w:tabs>
        <w:rPr>
          <w:rFonts w:ascii="Arial Narrow" w:hAnsi="Arial Narrow"/>
          <w:i/>
          <w:sz w:val="22"/>
          <w:szCs w:val="22"/>
        </w:rPr>
      </w:pPr>
      <w:r w:rsidRPr="008849FC">
        <w:rPr>
          <w:rFonts w:ascii="Arial Narrow" w:hAnsi="Arial Narrow"/>
          <w:i/>
          <w:sz w:val="22"/>
          <w:szCs w:val="22"/>
        </w:rPr>
        <w:t>Polaznici su pokazali jako veliki entuzijazam</w:t>
      </w:r>
      <w:r w:rsidR="00181508" w:rsidRPr="008849FC">
        <w:rPr>
          <w:rFonts w:ascii="Arial Narrow" w:hAnsi="Arial Narrow"/>
          <w:i/>
          <w:sz w:val="22"/>
          <w:szCs w:val="22"/>
        </w:rPr>
        <w:t xml:space="preserve"> i  kreativnost</w:t>
      </w:r>
      <w:r w:rsidR="00B42D53" w:rsidRPr="008849FC">
        <w:rPr>
          <w:rFonts w:ascii="Arial Narrow" w:hAnsi="Arial Narrow"/>
          <w:i/>
          <w:sz w:val="22"/>
          <w:szCs w:val="22"/>
        </w:rPr>
        <w:t>. V</w:t>
      </w:r>
      <w:r w:rsidR="00181508" w:rsidRPr="008849FC">
        <w:rPr>
          <w:rFonts w:ascii="Arial Narrow" w:hAnsi="Arial Narrow"/>
          <w:i/>
          <w:sz w:val="22"/>
          <w:szCs w:val="22"/>
        </w:rPr>
        <w:t>ođeni dosadašnjim iskustvom u području održivoga razvoja</w:t>
      </w:r>
      <w:r w:rsidR="00264821" w:rsidRPr="008849FC">
        <w:rPr>
          <w:rFonts w:ascii="Arial Narrow" w:hAnsi="Arial Narrow"/>
          <w:i/>
          <w:sz w:val="22"/>
          <w:szCs w:val="22"/>
        </w:rPr>
        <w:t xml:space="preserve">, u prijateljskom su ozračju nesebično </w:t>
      </w:r>
      <w:r w:rsidR="00B42D53" w:rsidRPr="008849FC">
        <w:rPr>
          <w:rFonts w:ascii="Arial Narrow" w:hAnsi="Arial Narrow"/>
          <w:i/>
          <w:sz w:val="22"/>
          <w:szCs w:val="22"/>
        </w:rPr>
        <w:t xml:space="preserve">dijelili svoja iskustva, </w:t>
      </w:r>
      <w:r w:rsidR="00181508" w:rsidRPr="008849FC">
        <w:rPr>
          <w:rFonts w:ascii="Arial Narrow" w:hAnsi="Arial Narrow"/>
          <w:i/>
          <w:sz w:val="22"/>
          <w:szCs w:val="22"/>
        </w:rPr>
        <w:t xml:space="preserve">međusobno </w:t>
      </w:r>
      <w:r w:rsidR="00B42D53" w:rsidRPr="008849FC">
        <w:rPr>
          <w:rFonts w:ascii="Arial Narrow" w:hAnsi="Arial Narrow"/>
          <w:i/>
          <w:sz w:val="22"/>
          <w:szCs w:val="22"/>
        </w:rPr>
        <w:t>se</w:t>
      </w:r>
      <w:r w:rsidR="00181508" w:rsidRPr="008849FC">
        <w:rPr>
          <w:rFonts w:ascii="Arial Narrow" w:hAnsi="Arial Narrow"/>
          <w:i/>
          <w:sz w:val="22"/>
          <w:szCs w:val="22"/>
        </w:rPr>
        <w:t xml:space="preserve"> motivirali </w:t>
      </w:r>
      <w:r w:rsidR="00264821" w:rsidRPr="008849FC">
        <w:rPr>
          <w:rFonts w:ascii="Arial Narrow" w:hAnsi="Arial Narrow"/>
          <w:i/>
          <w:sz w:val="22"/>
          <w:szCs w:val="22"/>
        </w:rPr>
        <w:t xml:space="preserve">i rasli u stručnom i profesionalnom smislu. Uz </w:t>
      </w:r>
      <w:r w:rsidR="00EA204E" w:rsidRPr="008849FC">
        <w:rPr>
          <w:rFonts w:ascii="Arial Narrow" w:hAnsi="Arial Narrow"/>
          <w:i/>
          <w:sz w:val="22"/>
          <w:szCs w:val="22"/>
        </w:rPr>
        <w:t xml:space="preserve">stručno vođenje i </w:t>
      </w:r>
      <w:r w:rsidR="00264821" w:rsidRPr="008849FC">
        <w:rPr>
          <w:rFonts w:ascii="Arial Narrow" w:hAnsi="Arial Narrow"/>
          <w:i/>
          <w:sz w:val="22"/>
          <w:szCs w:val="22"/>
        </w:rPr>
        <w:t>međusobnu podršku</w:t>
      </w:r>
      <w:r w:rsidR="00EA204E" w:rsidRPr="008849FC">
        <w:rPr>
          <w:rFonts w:ascii="Arial Narrow" w:hAnsi="Arial Narrow"/>
          <w:i/>
          <w:sz w:val="22"/>
          <w:szCs w:val="22"/>
        </w:rPr>
        <w:t xml:space="preserve"> osmislili </w:t>
      </w:r>
      <w:r w:rsidR="00264821" w:rsidRPr="008849FC">
        <w:rPr>
          <w:rFonts w:ascii="Arial Narrow" w:hAnsi="Arial Narrow"/>
          <w:i/>
          <w:sz w:val="22"/>
          <w:szCs w:val="22"/>
        </w:rPr>
        <w:t>su</w:t>
      </w:r>
      <w:r w:rsidR="00EA204E" w:rsidRPr="008849FC">
        <w:rPr>
          <w:rFonts w:ascii="Arial Narrow" w:hAnsi="Arial Narrow"/>
          <w:i/>
          <w:sz w:val="22"/>
          <w:szCs w:val="22"/>
        </w:rPr>
        <w:t xml:space="preserve"> </w:t>
      </w:r>
      <w:r w:rsidR="00F33E62" w:rsidRPr="008849FC">
        <w:rPr>
          <w:rFonts w:ascii="Arial Narrow" w:hAnsi="Arial Narrow"/>
          <w:i/>
          <w:sz w:val="22"/>
          <w:szCs w:val="22"/>
        </w:rPr>
        <w:t xml:space="preserve">vlastite </w:t>
      </w:r>
      <w:r w:rsidRPr="008849FC">
        <w:rPr>
          <w:rFonts w:ascii="Arial Narrow" w:hAnsi="Arial Narrow"/>
          <w:i/>
          <w:sz w:val="22"/>
          <w:szCs w:val="22"/>
        </w:rPr>
        <w:t xml:space="preserve">razvojne projekte </w:t>
      </w:r>
      <w:r w:rsidR="00264821" w:rsidRPr="008849FC">
        <w:rPr>
          <w:rFonts w:ascii="Arial Narrow" w:hAnsi="Arial Narrow"/>
          <w:i/>
          <w:sz w:val="22"/>
          <w:szCs w:val="22"/>
        </w:rPr>
        <w:t xml:space="preserve">s ciljem </w:t>
      </w:r>
      <w:r w:rsidR="00EA204E" w:rsidRPr="008849FC">
        <w:rPr>
          <w:rFonts w:ascii="Arial Narrow" w:hAnsi="Arial Narrow"/>
          <w:i/>
          <w:sz w:val="22"/>
          <w:szCs w:val="22"/>
        </w:rPr>
        <w:t xml:space="preserve">unaprjeđenja </w:t>
      </w:r>
      <w:r w:rsidRPr="008849FC">
        <w:rPr>
          <w:rFonts w:ascii="Arial Narrow" w:hAnsi="Arial Narrow"/>
          <w:i/>
          <w:sz w:val="22"/>
          <w:szCs w:val="22"/>
        </w:rPr>
        <w:t xml:space="preserve">učeničkih kompetencija. </w:t>
      </w:r>
      <w:r w:rsidRPr="00D657B7">
        <w:rPr>
          <w:rFonts w:ascii="Arial Narrow" w:hAnsi="Arial Narrow"/>
          <w:i/>
          <w:sz w:val="22"/>
          <w:szCs w:val="22"/>
        </w:rPr>
        <w:t>Gotovi projekti, ukupno njih 18, objavljeni su u bazi razvojnih projekata</w:t>
      </w:r>
      <w:r>
        <w:rPr>
          <w:rFonts w:ascii="Arial Narrow" w:hAnsi="Arial Narrow"/>
          <w:i/>
          <w:sz w:val="22"/>
          <w:szCs w:val="22"/>
        </w:rPr>
        <w:t xml:space="preserve"> na projektnoj stranici </w:t>
      </w:r>
      <w:hyperlink r:id="rId6" w:history="1">
        <w:r w:rsidRPr="00076B8D">
          <w:rPr>
            <w:rStyle w:val="Hyperlink"/>
            <w:rFonts w:ascii="Arial Narrow" w:hAnsi="Arial Narrow"/>
            <w:i/>
            <w:sz w:val="22"/>
            <w:szCs w:val="22"/>
          </w:rPr>
          <w:t>http://www.sea-stainability.com/nastavnici.html</w:t>
        </w:r>
      </w:hyperlink>
      <w:r>
        <w:rPr>
          <w:rFonts w:ascii="Arial Narrow" w:hAnsi="Arial Narrow"/>
          <w:i/>
          <w:sz w:val="22"/>
          <w:szCs w:val="22"/>
        </w:rPr>
        <w:t xml:space="preserve"> </w:t>
      </w:r>
      <w:r w:rsidRPr="00D657B7">
        <w:rPr>
          <w:rFonts w:ascii="Arial Narrow" w:hAnsi="Arial Narrow"/>
          <w:i/>
          <w:sz w:val="22"/>
          <w:szCs w:val="22"/>
        </w:rPr>
        <w:t xml:space="preserve">. </w:t>
      </w:r>
    </w:p>
    <w:p w14:paraId="5A0B02C4" w14:textId="77777777" w:rsidR="00D657B7" w:rsidRDefault="00D657B7" w:rsidP="008710E0">
      <w:pPr>
        <w:tabs>
          <w:tab w:val="left" w:pos="426"/>
        </w:tabs>
        <w:rPr>
          <w:rFonts w:ascii="Arial Narrow" w:hAnsi="Arial Narrow"/>
          <w:i/>
          <w:sz w:val="22"/>
          <w:szCs w:val="22"/>
        </w:rPr>
      </w:pPr>
    </w:p>
    <w:p w14:paraId="7375F9A2"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Neke od završnih pouka s ovog usavršavanja su upute UNESCO-a, specijalizirane agencije UN-a za intelektualna i etička pitanja na području obrazovanja, znanosti i kulture a glase:</w:t>
      </w:r>
    </w:p>
    <w:p w14:paraId="0FF6B34A"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Obrazovanje je od presudne važnosti za održivi razvoj</w:t>
      </w:r>
    </w:p>
    <w:p w14:paraId="0648E60B"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Građani svijeta tek trebaju naučiti put do održivosti</w:t>
      </w:r>
    </w:p>
    <w:p w14:paraId="35ADE467" w14:textId="77777777" w:rsidR="00D657B7" w:rsidRPr="009E60D8" w:rsidRDefault="00D657B7" w:rsidP="00D657B7">
      <w:pPr>
        <w:tabs>
          <w:tab w:val="left" w:pos="426"/>
        </w:tabs>
        <w:rPr>
          <w:rFonts w:ascii="Arial Narrow" w:hAnsi="Arial Narrow"/>
          <w:i/>
          <w:sz w:val="22"/>
          <w:szCs w:val="22"/>
        </w:rPr>
      </w:pPr>
      <w:r w:rsidRPr="009E60D8">
        <w:rPr>
          <w:rFonts w:ascii="Arial Narrow" w:hAnsi="Arial Narrow"/>
          <w:i/>
          <w:sz w:val="22"/>
          <w:szCs w:val="22"/>
        </w:rPr>
        <w:t>- Naše sadašnje znanje ne sadrži rješenja za suvremene probleme globalnog okoliša, društva i gospodarstva</w:t>
      </w:r>
    </w:p>
    <w:p w14:paraId="6B2003EE" w14:textId="77777777" w:rsidR="00D657B7" w:rsidRDefault="00D657B7" w:rsidP="00D657B7">
      <w:pPr>
        <w:tabs>
          <w:tab w:val="left" w:pos="426"/>
        </w:tabs>
        <w:rPr>
          <w:rFonts w:ascii="Arial Narrow" w:hAnsi="Arial Narrow"/>
          <w:i/>
          <w:sz w:val="22"/>
          <w:szCs w:val="22"/>
        </w:rPr>
      </w:pPr>
      <w:r w:rsidRPr="009E60D8">
        <w:rPr>
          <w:rFonts w:ascii="Arial Narrow" w:hAnsi="Arial Narrow"/>
          <w:i/>
          <w:sz w:val="22"/>
          <w:szCs w:val="22"/>
        </w:rPr>
        <w:t>- Treba osposobiti ljude koji će naći rješenja i nove putove za bolju budućnost</w:t>
      </w:r>
      <w:r w:rsidR="001A5E0F">
        <w:rPr>
          <w:rFonts w:ascii="Arial Narrow" w:hAnsi="Arial Narrow"/>
          <w:i/>
          <w:sz w:val="22"/>
          <w:szCs w:val="22"/>
        </w:rPr>
        <w:t>.</w:t>
      </w:r>
    </w:p>
    <w:p w14:paraId="4643AA5C" w14:textId="77777777" w:rsidR="00D657B7" w:rsidRDefault="00D657B7" w:rsidP="008710E0">
      <w:pPr>
        <w:tabs>
          <w:tab w:val="left" w:pos="426"/>
        </w:tabs>
        <w:rPr>
          <w:rFonts w:ascii="Arial Narrow" w:hAnsi="Arial Narrow"/>
          <w:i/>
          <w:sz w:val="22"/>
          <w:szCs w:val="22"/>
        </w:rPr>
      </w:pPr>
    </w:p>
    <w:p w14:paraId="2CEB70A7" w14:textId="77777777" w:rsidR="00556D3B" w:rsidRDefault="00556D3B"/>
    <w:sectPr w:rsidR="00556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0E0"/>
    <w:rsid w:val="00031F91"/>
    <w:rsid w:val="00181508"/>
    <w:rsid w:val="001A5E0F"/>
    <w:rsid w:val="00264821"/>
    <w:rsid w:val="00277280"/>
    <w:rsid w:val="003E7F35"/>
    <w:rsid w:val="00523E3F"/>
    <w:rsid w:val="00554ADF"/>
    <w:rsid w:val="00556D3B"/>
    <w:rsid w:val="00715C46"/>
    <w:rsid w:val="008710E0"/>
    <w:rsid w:val="008849FC"/>
    <w:rsid w:val="009D28CD"/>
    <w:rsid w:val="00B42D53"/>
    <w:rsid w:val="00C35CAE"/>
    <w:rsid w:val="00D00593"/>
    <w:rsid w:val="00D04545"/>
    <w:rsid w:val="00D657B7"/>
    <w:rsid w:val="00D86245"/>
    <w:rsid w:val="00EA204E"/>
    <w:rsid w:val="00F33E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1D0"/>
  <w15:docId w15:val="{FF924FD6-3FF2-4514-A1AD-E9A666A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E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B7"/>
    <w:rPr>
      <w:color w:val="0000FF" w:themeColor="hyperlink"/>
      <w:u w:val="single"/>
    </w:rPr>
  </w:style>
  <w:style w:type="character" w:styleId="CommentReference">
    <w:name w:val="annotation reference"/>
    <w:basedOn w:val="DefaultParagraphFont"/>
    <w:uiPriority w:val="99"/>
    <w:semiHidden/>
    <w:unhideWhenUsed/>
    <w:rsid w:val="001A5E0F"/>
    <w:rPr>
      <w:sz w:val="16"/>
      <w:szCs w:val="16"/>
    </w:rPr>
  </w:style>
  <w:style w:type="paragraph" w:styleId="CommentText">
    <w:name w:val="annotation text"/>
    <w:basedOn w:val="Normal"/>
    <w:link w:val="CommentTextChar"/>
    <w:uiPriority w:val="99"/>
    <w:semiHidden/>
    <w:unhideWhenUsed/>
    <w:rsid w:val="001A5E0F"/>
    <w:rPr>
      <w:sz w:val="20"/>
    </w:rPr>
  </w:style>
  <w:style w:type="character" w:customStyle="1" w:styleId="CommentTextChar">
    <w:name w:val="Comment Text Char"/>
    <w:basedOn w:val="DefaultParagraphFont"/>
    <w:link w:val="CommentText"/>
    <w:uiPriority w:val="99"/>
    <w:semiHidden/>
    <w:rsid w:val="001A5E0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5E0F"/>
    <w:rPr>
      <w:b/>
      <w:bCs/>
    </w:rPr>
  </w:style>
  <w:style w:type="character" w:customStyle="1" w:styleId="CommentSubjectChar">
    <w:name w:val="Comment Subject Char"/>
    <w:basedOn w:val="CommentTextChar"/>
    <w:link w:val="CommentSubject"/>
    <w:uiPriority w:val="99"/>
    <w:semiHidden/>
    <w:rsid w:val="001A5E0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A5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0F"/>
    <w:rPr>
      <w:rFonts w:ascii="Segoe UI" w:eastAsia="Times New Roman" w:hAnsi="Segoe UI" w:cs="Segoe UI"/>
      <w:snapToGrid w:val="0"/>
      <w:sz w:val="18"/>
      <w:szCs w:val="18"/>
    </w:rPr>
  </w:style>
  <w:style w:type="paragraph" w:styleId="Title">
    <w:name w:val="Title"/>
    <w:basedOn w:val="Normal"/>
    <w:next w:val="Normal"/>
    <w:link w:val="TitleChar"/>
    <w:uiPriority w:val="10"/>
    <w:qFormat/>
    <w:rsid w:val="00884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FC"/>
    <w:rPr>
      <w:rFonts w:asciiTheme="majorHAnsi" w:eastAsiaTheme="majorEastAsia" w:hAnsiTheme="majorHAnsi" w:cstheme="majorBidi"/>
      <w:snapToGrid w:val="0"/>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4545"/>
    <w:rPr>
      <w:color w:val="800080" w:themeColor="followedHyperlink"/>
      <w:u w:val="single"/>
    </w:rPr>
  </w:style>
  <w:style w:type="character" w:styleId="UnresolvedMention">
    <w:name w:val="Unresolved Mention"/>
    <w:basedOn w:val="DefaultParagraphFont"/>
    <w:uiPriority w:val="99"/>
    <w:semiHidden/>
    <w:unhideWhenUsed/>
    <w:rsid w:val="00D04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a-stainability.com/nastavnici.html" TargetMode="External"/><Relationship Id="rId5" Type="http://schemas.openxmlformats.org/officeDocument/2006/relationships/hyperlink" Target="http://www.sea-stainability.com/img/dokumenti/nastavnici/Karlo_Klarin_OS_V.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811F-A449-40A0-9185-32A117A1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Pages>
  <Words>695</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Karlo Klarin</cp:lastModifiedBy>
  <cp:revision>8</cp:revision>
  <dcterms:created xsi:type="dcterms:W3CDTF">2020-05-04T08:55:00Z</dcterms:created>
  <dcterms:modified xsi:type="dcterms:W3CDTF">2020-05-05T17:55:00Z</dcterms:modified>
</cp:coreProperties>
</file>